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W w:w="5000" w:type="pct"/>
        <w:tblLook w:val="04A0" w:firstRow="1" w:lastRow="0" w:firstColumn="1" w:lastColumn="0" w:noHBand="0" w:noVBand="1"/>
      </w:tblPr>
      <w:tblGrid>
        <w:gridCol w:w="1780"/>
        <w:gridCol w:w="2379"/>
        <w:gridCol w:w="1477"/>
        <w:gridCol w:w="3761"/>
      </w:tblGrid>
      <w:tr w:rsidR="00A41541" w14:paraId="3C24A83B" w14:textId="77777777" w:rsidTr="004D0E69">
        <w:trPr>
          <w:trHeight w:val="316"/>
        </w:trPr>
        <w:tc>
          <w:tcPr>
            <w:tcW w:w="947" w:type="pct"/>
            <w:shd w:val="clear" w:color="auto" w:fill="F2F2F2" w:themeFill="background1" w:themeFillShade="F2"/>
            <w:vAlign w:val="center"/>
          </w:tcPr>
          <w:p w14:paraId="1FD057E1" w14:textId="490D30F4" w:rsidR="00A41541" w:rsidRDefault="00A41541" w:rsidP="004344E0">
            <w:pPr>
              <w:rPr>
                <w:b/>
                <w:bCs/>
                <w:sz w:val="24"/>
                <w:szCs w:val="24"/>
              </w:rPr>
            </w:pPr>
            <w:r>
              <w:rPr>
                <w:b/>
                <w:bCs/>
                <w:sz w:val="24"/>
                <w:szCs w:val="24"/>
              </w:rPr>
              <w:t>Fecha</w:t>
            </w:r>
          </w:p>
        </w:tc>
        <w:tc>
          <w:tcPr>
            <w:tcW w:w="1266" w:type="pct"/>
            <w:vAlign w:val="center"/>
          </w:tcPr>
          <w:p w14:paraId="16C81A73" w14:textId="1BB76262" w:rsidR="00A41541" w:rsidRPr="006A5066" w:rsidRDefault="009A7E29" w:rsidP="00512ED6">
            <w:pPr>
              <w:jc w:val="center"/>
              <w:rPr>
                <w:sz w:val="24"/>
                <w:szCs w:val="24"/>
              </w:rPr>
            </w:pPr>
            <w:r w:rsidRPr="006A5066">
              <w:rPr>
                <w:sz w:val="24"/>
                <w:szCs w:val="24"/>
              </w:rPr>
              <w:t>09/12/2915</w:t>
            </w:r>
          </w:p>
        </w:tc>
        <w:tc>
          <w:tcPr>
            <w:tcW w:w="786" w:type="pct"/>
            <w:shd w:val="clear" w:color="auto" w:fill="F2F2F2" w:themeFill="background1" w:themeFillShade="F2"/>
            <w:vAlign w:val="center"/>
          </w:tcPr>
          <w:p w14:paraId="15AB5ABD" w14:textId="61F9F030" w:rsidR="00A41541" w:rsidRDefault="00BA3A78" w:rsidP="004344E0">
            <w:pPr>
              <w:rPr>
                <w:b/>
                <w:bCs/>
                <w:sz w:val="24"/>
                <w:szCs w:val="24"/>
              </w:rPr>
            </w:pPr>
            <w:r>
              <w:rPr>
                <w:b/>
                <w:bCs/>
                <w:sz w:val="24"/>
                <w:szCs w:val="24"/>
              </w:rPr>
              <w:t>Localidad</w:t>
            </w:r>
          </w:p>
        </w:tc>
        <w:tc>
          <w:tcPr>
            <w:tcW w:w="2001" w:type="pct"/>
          </w:tcPr>
          <w:p w14:paraId="3AC1E96C" w14:textId="7A32FBB7" w:rsidR="00A41541" w:rsidRPr="006A5066" w:rsidRDefault="00B95C7B" w:rsidP="004344E0">
            <w:pPr>
              <w:rPr>
                <w:sz w:val="24"/>
                <w:szCs w:val="24"/>
              </w:rPr>
            </w:pPr>
            <w:r w:rsidRPr="006A5066">
              <w:rPr>
                <w:sz w:val="24"/>
                <w:szCs w:val="24"/>
              </w:rPr>
              <w:t>La Calendaría</w:t>
            </w:r>
          </w:p>
        </w:tc>
      </w:tr>
      <w:tr w:rsidR="00BA3A78" w14:paraId="5B32C952" w14:textId="77777777" w:rsidTr="006A5066">
        <w:trPr>
          <w:trHeight w:val="309"/>
        </w:trPr>
        <w:tc>
          <w:tcPr>
            <w:tcW w:w="947" w:type="pct"/>
            <w:shd w:val="clear" w:color="auto" w:fill="F2F2F2" w:themeFill="background1" w:themeFillShade="F2"/>
            <w:vAlign w:val="center"/>
          </w:tcPr>
          <w:p w14:paraId="43C379FB" w14:textId="6805F0EB" w:rsidR="00BA3A78" w:rsidRDefault="00BA3A78" w:rsidP="004344E0">
            <w:pPr>
              <w:rPr>
                <w:b/>
                <w:bCs/>
                <w:sz w:val="24"/>
                <w:szCs w:val="24"/>
              </w:rPr>
            </w:pPr>
            <w:r>
              <w:rPr>
                <w:b/>
                <w:bCs/>
                <w:sz w:val="24"/>
                <w:szCs w:val="24"/>
              </w:rPr>
              <w:t>Lugar</w:t>
            </w:r>
          </w:p>
        </w:tc>
        <w:tc>
          <w:tcPr>
            <w:tcW w:w="1266" w:type="pct"/>
            <w:vAlign w:val="center"/>
          </w:tcPr>
          <w:p w14:paraId="3D2B66B4" w14:textId="2CDAB0EC" w:rsidR="00BA3A78" w:rsidRPr="006A5066" w:rsidRDefault="009A7E29" w:rsidP="00512ED6">
            <w:pPr>
              <w:jc w:val="center"/>
              <w:rPr>
                <w:sz w:val="24"/>
                <w:szCs w:val="24"/>
              </w:rPr>
            </w:pPr>
            <w:r w:rsidRPr="006A5066">
              <w:rPr>
                <w:sz w:val="24"/>
                <w:szCs w:val="24"/>
              </w:rPr>
              <w:t>Alcaldía Mayor de Bogotá</w:t>
            </w:r>
          </w:p>
        </w:tc>
        <w:tc>
          <w:tcPr>
            <w:tcW w:w="786" w:type="pct"/>
            <w:shd w:val="clear" w:color="auto" w:fill="F2F2F2" w:themeFill="background1" w:themeFillShade="F2"/>
            <w:vAlign w:val="center"/>
          </w:tcPr>
          <w:p w14:paraId="450FDD09" w14:textId="4BD7810B" w:rsidR="00BA3A78" w:rsidRDefault="00BA3A78" w:rsidP="004344E0">
            <w:pPr>
              <w:rPr>
                <w:b/>
                <w:bCs/>
                <w:sz w:val="24"/>
                <w:szCs w:val="24"/>
              </w:rPr>
            </w:pPr>
            <w:r>
              <w:rPr>
                <w:b/>
                <w:bCs/>
                <w:sz w:val="24"/>
                <w:szCs w:val="24"/>
              </w:rPr>
              <w:t>Modalidad</w:t>
            </w:r>
          </w:p>
        </w:tc>
        <w:tc>
          <w:tcPr>
            <w:tcW w:w="2001" w:type="pct"/>
            <w:vAlign w:val="center"/>
          </w:tcPr>
          <w:p w14:paraId="0C9F6D5A" w14:textId="26A303B3" w:rsidR="00BA3A78" w:rsidRPr="006A5066" w:rsidRDefault="00B95C7B" w:rsidP="004344E0">
            <w:pPr>
              <w:rPr>
                <w:sz w:val="24"/>
                <w:szCs w:val="24"/>
              </w:rPr>
            </w:pPr>
            <w:r w:rsidRPr="006A5066">
              <w:rPr>
                <w:sz w:val="24"/>
                <w:szCs w:val="24"/>
              </w:rPr>
              <w:t>Presencial</w:t>
            </w:r>
          </w:p>
        </w:tc>
      </w:tr>
      <w:tr w:rsidR="00A41541" w14:paraId="6C63EC0D" w14:textId="77777777" w:rsidTr="004D0E69">
        <w:trPr>
          <w:trHeight w:val="240"/>
        </w:trPr>
        <w:tc>
          <w:tcPr>
            <w:tcW w:w="947" w:type="pct"/>
            <w:shd w:val="clear" w:color="auto" w:fill="F2F2F2" w:themeFill="background1" w:themeFillShade="F2"/>
            <w:vAlign w:val="center"/>
          </w:tcPr>
          <w:p w14:paraId="6556AAA9" w14:textId="5223CFE6" w:rsidR="00A41541" w:rsidRDefault="00A41541" w:rsidP="004344E0">
            <w:pPr>
              <w:rPr>
                <w:b/>
                <w:bCs/>
                <w:sz w:val="24"/>
                <w:szCs w:val="24"/>
              </w:rPr>
            </w:pPr>
            <w:r>
              <w:rPr>
                <w:b/>
                <w:bCs/>
                <w:sz w:val="24"/>
                <w:szCs w:val="24"/>
              </w:rPr>
              <w:t>Hora inicio</w:t>
            </w:r>
          </w:p>
        </w:tc>
        <w:tc>
          <w:tcPr>
            <w:tcW w:w="1266" w:type="pct"/>
            <w:vAlign w:val="center"/>
          </w:tcPr>
          <w:p w14:paraId="48DDFD52" w14:textId="6069585D" w:rsidR="00A41541" w:rsidRPr="006A5066" w:rsidRDefault="00B95C7B" w:rsidP="004344E0">
            <w:pPr>
              <w:rPr>
                <w:sz w:val="24"/>
                <w:szCs w:val="24"/>
              </w:rPr>
            </w:pPr>
            <w:r w:rsidRPr="006A5066">
              <w:rPr>
                <w:sz w:val="24"/>
                <w:szCs w:val="24"/>
              </w:rPr>
              <w:t>2:00 pm</w:t>
            </w:r>
          </w:p>
        </w:tc>
        <w:tc>
          <w:tcPr>
            <w:tcW w:w="786" w:type="pct"/>
            <w:shd w:val="clear" w:color="auto" w:fill="F2F2F2" w:themeFill="background1" w:themeFillShade="F2"/>
            <w:vAlign w:val="center"/>
          </w:tcPr>
          <w:p w14:paraId="074C0A29" w14:textId="612A023D" w:rsidR="00A41541" w:rsidRDefault="00A41541" w:rsidP="004344E0">
            <w:pPr>
              <w:rPr>
                <w:b/>
                <w:bCs/>
                <w:sz w:val="24"/>
                <w:szCs w:val="24"/>
              </w:rPr>
            </w:pPr>
            <w:r>
              <w:rPr>
                <w:b/>
                <w:bCs/>
                <w:sz w:val="24"/>
                <w:szCs w:val="24"/>
              </w:rPr>
              <w:t>Hora final</w:t>
            </w:r>
          </w:p>
        </w:tc>
        <w:tc>
          <w:tcPr>
            <w:tcW w:w="2001" w:type="pct"/>
          </w:tcPr>
          <w:p w14:paraId="0FE8ADE5" w14:textId="38A9F230" w:rsidR="00A41541" w:rsidRPr="006A5066" w:rsidRDefault="00854EE2" w:rsidP="004344E0">
            <w:pPr>
              <w:rPr>
                <w:sz w:val="24"/>
                <w:szCs w:val="24"/>
              </w:rPr>
            </w:pPr>
            <w:r w:rsidRPr="006A5066">
              <w:rPr>
                <w:sz w:val="24"/>
                <w:szCs w:val="24"/>
              </w:rPr>
              <w:t>3:30 pm</w:t>
            </w:r>
          </w:p>
        </w:tc>
      </w:tr>
    </w:tbl>
    <w:p w14:paraId="1B2437A6" w14:textId="1CB6F0BF" w:rsidR="002B3703" w:rsidRPr="00053435" w:rsidRDefault="002B3703" w:rsidP="004344E0">
      <w:pPr>
        <w:rPr>
          <w:b/>
          <w:bCs/>
          <w:sz w:val="24"/>
          <w:szCs w:val="24"/>
        </w:rPr>
      </w:pPr>
    </w:p>
    <w:tbl>
      <w:tblPr>
        <w:tblStyle w:val="Tablaconcuadrcula"/>
        <w:tblW w:w="5000" w:type="pct"/>
        <w:tblLook w:val="04A0" w:firstRow="1" w:lastRow="0" w:firstColumn="1" w:lastColumn="0" w:noHBand="0" w:noVBand="1"/>
      </w:tblPr>
      <w:tblGrid>
        <w:gridCol w:w="1279"/>
        <w:gridCol w:w="1165"/>
        <w:gridCol w:w="1169"/>
        <w:gridCol w:w="1160"/>
        <w:gridCol w:w="1169"/>
        <w:gridCol w:w="1158"/>
        <w:gridCol w:w="2297"/>
      </w:tblGrid>
      <w:tr w:rsidR="002B3703" w14:paraId="7F427084" w14:textId="77777777" w:rsidTr="004D0E69">
        <w:trPr>
          <w:trHeight w:val="252"/>
        </w:trPr>
        <w:tc>
          <w:tcPr>
            <w:tcW w:w="5000" w:type="pct"/>
            <w:gridSpan w:val="7"/>
            <w:shd w:val="clear" w:color="auto" w:fill="F2F2F2" w:themeFill="background1" w:themeFillShade="F2"/>
          </w:tcPr>
          <w:p w14:paraId="631D89F5" w14:textId="25A51A22" w:rsidR="002B3703" w:rsidRDefault="002B3703" w:rsidP="00E80594">
            <w:pPr>
              <w:spacing w:before="120" w:after="120"/>
              <w:rPr>
                <w:b/>
                <w:sz w:val="24"/>
                <w:szCs w:val="24"/>
              </w:rPr>
            </w:pPr>
            <w:r>
              <w:rPr>
                <w:b/>
                <w:bCs/>
                <w:sz w:val="24"/>
                <w:szCs w:val="24"/>
              </w:rPr>
              <w:t xml:space="preserve">Tipo de </w:t>
            </w:r>
            <w:r w:rsidR="00D328B4">
              <w:rPr>
                <w:b/>
                <w:bCs/>
                <w:sz w:val="24"/>
                <w:szCs w:val="24"/>
              </w:rPr>
              <w:t>espacio (</w:t>
            </w:r>
            <w:r w:rsidR="00CC391C" w:rsidRPr="00E80594">
              <w:rPr>
                <w:bCs/>
                <w:sz w:val="24"/>
                <w:szCs w:val="24"/>
              </w:rPr>
              <w:t>Marque con una x según corresponda)</w:t>
            </w:r>
            <w:r w:rsidR="00CC391C">
              <w:rPr>
                <w:b/>
                <w:bCs/>
                <w:sz w:val="24"/>
                <w:szCs w:val="24"/>
              </w:rPr>
              <w:t xml:space="preserve"> </w:t>
            </w:r>
          </w:p>
        </w:tc>
      </w:tr>
      <w:tr w:rsidR="00536698" w14:paraId="559E43D9" w14:textId="77777777" w:rsidTr="004D0E69">
        <w:trPr>
          <w:trHeight w:val="810"/>
        </w:trPr>
        <w:tc>
          <w:tcPr>
            <w:tcW w:w="681" w:type="pct"/>
            <w:shd w:val="clear" w:color="auto" w:fill="F2F2F2" w:themeFill="background1" w:themeFillShade="F2"/>
          </w:tcPr>
          <w:p w14:paraId="3B7AB913" w14:textId="13A98F87" w:rsidR="00536698" w:rsidRDefault="00536698" w:rsidP="00F02184">
            <w:pPr>
              <w:spacing w:before="120" w:after="120"/>
              <w:jc w:val="center"/>
              <w:rPr>
                <w:b/>
                <w:sz w:val="24"/>
                <w:szCs w:val="24"/>
              </w:rPr>
            </w:pPr>
            <w:r>
              <w:rPr>
                <w:b/>
                <w:sz w:val="24"/>
                <w:szCs w:val="24"/>
              </w:rPr>
              <w:t>Reunión</w:t>
            </w:r>
          </w:p>
        </w:tc>
        <w:tc>
          <w:tcPr>
            <w:tcW w:w="620" w:type="pct"/>
            <w:shd w:val="clear" w:color="auto" w:fill="F2F2F2" w:themeFill="background1" w:themeFillShade="F2"/>
          </w:tcPr>
          <w:p w14:paraId="6E1AE81D" w14:textId="4FC8BE4C" w:rsidR="00536698" w:rsidRDefault="00536698" w:rsidP="00F02184">
            <w:pPr>
              <w:spacing w:before="120" w:after="120"/>
              <w:jc w:val="center"/>
              <w:rPr>
                <w:b/>
                <w:sz w:val="24"/>
                <w:szCs w:val="24"/>
              </w:rPr>
            </w:pPr>
            <w:r>
              <w:rPr>
                <w:b/>
                <w:sz w:val="24"/>
                <w:szCs w:val="24"/>
              </w:rPr>
              <w:t>Taller</w:t>
            </w:r>
          </w:p>
        </w:tc>
        <w:tc>
          <w:tcPr>
            <w:tcW w:w="622" w:type="pct"/>
            <w:shd w:val="clear" w:color="auto" w:fill="F2F2F2" w:themeFill="background1" w:themeFillShade="F2"/>
          </w:tcPr>
          <w:p w14:paraId="1947950D" w14:textId="7B63DBF8" w:rsidR="00536698" w:rsidRDefault="00536698" w:rsidP="00F02184">
            <w:pPr>
              <w:spacing w:before="120" w:after="120"/>
              <w:jc w:val="center"/>
              <w:rPr>
                <w:b/>
                <w:sz w:val="24"/>
                <w:szCs w:val="24"/>
              </w:rPr>
            </w:pPr>
            <w:r>
              <w:rPr>
                <w:b/>
                <w:sz w:val="24"/>
                <w:szCs w:val="24"/>
              </w:rPr>
              <w:t>Visita de Campo</w:t>
            </w:r>
          </w:p>
        </w:tc>
        <w:tc>
          <w:tcPr>
            <w:tcW w:w="617" w:type="pct"/>
            <w:shd w:val="clear" w:color="auto" w:fill="F2F2F2" w:themeFill="background1" w:themeFillShade="F2"/>
          </w:tcPr>
          <w:p w14:paraId="6A2DD894" w14:textId="4F898B22" w:rsidR="00536698" w:rsidRDefault="00536698" w:rsidP="00F02184">
            <w:pPr>
              <w:spacing w:before="120" w:after="120"/>
              <w:jc w:val="center"/>
              <w:rPr>
                <w:b/>
                <w:sz w:val="24"/>
                <w:szCs w:val="24"/>
              </w:rPr>
            </w:pPr>
            <w:r>
              <w:rPr>
                <w:b/>
                <w:sz w:val="24"/>
                <w:szCs w:val="24"/>
              </w:rPr>
              <w:t xml:space="preserve">Feria </w:t>
            </w:r>
          </w:p>
        </w:tc>
        <w:tc>
          <w:tcPr>
            <w:tcW w:w="622" w:type="pct"/>
            <w:shd w:val="clear" w:color="auto" w:fill="F2F2F2" w:themeFill="background1" w:themeFillShade="F2"/>
          </w:tcPr>
          <w:p w14:paraId="7BDAA331" w14:textId="1F359647" w:rsidR="00536698" w:rsidRDefault="00536698" w:rsidP="00F02184">
            <w:pPr>
              <w:spacing w:before="120" w:after="120"/>
              <w:jc w:val="center"/>
              <w:rPr>
                <w:b/>
                <w:sz w:val="24"/>
                <w:szCs w:val="24"/>
              </w:rPr>
            </w:pPr>
            <w:r>
              <w:rPr>
                <w:b/>
                <w:sz w:val="24"/>
                <w:szCs w:val="24"/>
              </w:rPr>
              <w:t>Mesa de trabajo</w:t>
            </w:r>
          </w:p>
        </w:tc>
        <w:tc>
          <w:tcPr>
            <w:tcW w:w="616" w:type="pct"/>
            <w:shd w:val="clear" w:color="auto" w:fill="F2F2F2" w:themeFill="background1" w:themeFillShade="F2"/>
          </w:tcPr>
          <w:p w14:paraId="0DB3918E" w14:textId="31A3AEA4" w:rsidR="00536698" w:rsidRDefault="00536698" w:rsidP="00F02184">
            <w:pPr>
              <w:spacing w:before="120" w:after="120"/>
              <w:jc w:val="center"/>
              <w:rPr>
                <w:b/>
                <w:sz w:val="24"/>
                <w:szCs w:val="24"/>
              </w:rPr>
            </w:pPr>
            <w:r>
              <w:rPr>
                <w:b/>
                <w:sz w:val="24"/>
                <w:szCs w:val="24"/>
              </w:rPr>
              <w:t xml:space="preserve">Otra </w:t>
            </w:r>
          </w:p>
        </w:tc>
        <w:tc>
          <w:tcPr>
            <w:tcW w:w="1222" w:type="pct"/>
            <w:shd w:val="clear" w:color="auto" w:fill="F2F2F2" w:themeFill="background1" w:themeFillShade="F2"/>
          </w:tcPr>
          <w:p w14:paraId="047F81D1" w14:textId="05D5B7E4" w:rsidR="00536698" w:rsidRDefault="002B3703" w:rsidP="00F02184">
            <w:pPr>
              <w:spacing w:before="120" w:after="120"/>
              <w:jc w:val="center"/>
              <w:rPr>
                <w:b/>
                <w:sz w:val="24"/>
                <w:szCs w:val="24"/>
              </w:rPr>
            </w:pPr>
            <w:r>
              <w:rPr>
                <w:b/>
                <w:sz w:val="24"/>
                <w:szCs w:val="24"/>
              </w:rPr>
              <w:t>¿Cuál?</w:t>
            </w:r>
            <w:r w:rsidR="00536698">
              <w:rPr>
                <w:b/>
                <w:sz w:val="24"/>
                <w:szCs w:val="24"/>
              </w:rPr>
              <w:t xml:space="preserve"> </w:t>
            </w:r>
          </w:p>
        </w:tc>
      </w:tr>
      <w:tr w:rsidR="00536698" w14:paraId="41CD65DC" w14:textId="77777777" w:rsidTr="004D0E69">
        <w:trPr>
          <w:trHeight w:val="481"/>
        </w:trPr>
        <w:tc>
          <w:tcPr>
            <w:tcW w:w="681" w:type="pct"/>
            <w:shd w:val="clear" w:color="auto" w:fill="FFFFFF" w:themeFill="background1"/>
          </w:tcPr>
          <w:p w14:paraId="5298E0C7" w14:textId="77777777" w:rsidR="00536698" w:rsidRDefault="00536698" w:rsidP="00536698">
            <w:pPr>
              <w:rPr>
                <w:b/>
                <w:sz w:val="24"/>
                <w:szCs w:val="24"/>
              </w:rPr>
            </w:pPr>
          </w:p>
        </w:tc>
        <w:tc>
          <w:tcPr>
            <w:tcW w:w="620" w:type="pct"/>
            <w:shd w:val="clear" w:color="auto" w:fill="FFFFFF" w:themeFill="background1"/>
          </w:tcPr>
          <w:p w14:paraId="4DF40563" w14:textId="77777777" w:rsidR="00536698" w:rsidRDefault="00536698" w:rsidP="00536698">
            <w:pPr>
              <w:spacing w:before="120" w:after="120"/>
              <w:rPr>
                <w:b/>
                <w:sz w:val="24"/>
                <w:szCs w:val="24"/>
              </w:rPr>
            </w:pPr>
          </w:p>
        </w:tc>
        <w:tc>
          <w:tcPr>
            <w:tcW w:w="622" w:type="pct"/>
            <w:shd w:val="clear" w:color="auto" w:fill="FFFFFF" w:themeFill="background1"/>
          </w:tcPr>
          <w:p w14:paraId="257F91AA" w14:textId="77777777" w:rsidR="00536698" w:rsidRDefault="00536698" w:rsidP="00536698">
            <w:pPr>
              <w:spacing w:before="120" w:after="120"/>
              <w:rPr>
                <w:b/>
                <w:sz w:val="24"/>
                <w:szCs w:val="24"/>
              </w:rPr>
            </w:pPr>
          </w:p>
        </w:tc>
        <w:tc>
          <w:tcPr>
            <w:tcW w:w="617" w:type="pct"/>
            <w:shd w:val="clear" w:color="auto" w:fill="FFFFFF" w:themeFill="background1"/>
          </w:tcPr>
          <w:p w14:paraId="2A03F369" w14:textId="77777777" w:rsidR="00536698" w:rsidRDefault="00536698" w:rsidP="00536698">
            <w:pPr>
              <w:spacing w:before="120" w:after="120"/>
              <w:rPr>
                <w:b/>
                <w:sz w:val="24"/>
                <w:szCs w:val="24"/>
              </w:rPr>
            </w:pPr>
          </w:p>
        </w:tc>
        <w:tc>
          <w:tcPr>
            <w:tcW w:w="622" w:type="pct"/>
            <w:shd w:val="clear" w:color="auto" w:fill="FFFFFF" w:themeFill="background1"/>
          </w:tcPr>
          <w:p w14:paraId="749DD603" w14:textId="77777777" w:rsidR="00536698" w:rsidRDefault="00536698" w:rsidP="00536698">
            <w:pPr>
              <w:spacing w:before="120" w:after="120"/>
              <w:rPr>
                <w:b/>
                <w:sz w:val="24"/>
                <w:szCs w:val="24"/>
              </w:rPr>
            </w:pPr>
          </w:p>
        </w:tc>
        <w:tc>
          <w:tcPr>
            <w:tcW w:w="616" w:type="pct"/>
            <w:shd w:val="clear" w:color="auto" w:fill="FFFFFF" w:themeFill="background1"/>
          </w:tcPr>
          <w:p w14:paraId="66282D3E" w14:textId="77777777" w:rsidR="00536698" w:rsidRDefault="00536698" w:rsidP="00536698">
            <w:pPr>
              <w:spacing w:before="120" w:after="120"/>
              <w:rPr>
                <w:b/>
                <w:sz w:val="24"/>
                <w:szCs w:val="24"/>
              </w:rPr>
            </w:pPr>
          </w:p>
        </w:tc>
        <w:tc>
          <w:tcPr>
            <w:tcW w:w="1222" w:type="pct"/>
            <w:shd w:val="clear" w:color="auto" w:fill="FFFFFF" w:themeFill="background1"/>
          </w:tcPr>
          <w:p w14:paraId="32E52989" w14:textId="68A664A8" w:rsidR="00536698" w:rsidRDefault="007D292F" w:rsidP="00536698">
            <w:pPr>
              <w:spacing w:before="120" w:after="120"/>
              <w:rPr>
                <w:b/>
                <w:sz w:val="24"/>
                <w:szCs w:val="24"/>
              </w:rPr>
            </w:pPr>
            <w:r>
              <w:rPr>
                <w:b/>
                <w:sz w:val="24"/>
                <w:szCs w:val="24"/>
              </w:rPr>
              <w:t xml:space="preserve">Socialización </w:t>
            </w:r>
          </w:p>
        </w:tc>
      </w:tr>
    </w:tbl>
    <w:p w14:paraId="6E84A080" w14:textId="77777777" w:rsidR="00053435" w:rsidRPr="00053435" w:rsidRDefault="00053435" w:rsidP="00053435">
      <w:pPr>
        <w:jc w:val="center"/>
        <w:rPr>
          <w:b/>
          <w:sz w:val="24"/>
          <w:szCs w:val="24"/>
        </w:rPr>
      </w:pPr>
    </w:p>
    <w:tbl>
      <w:tblPr>
        <w:tblW w:w="5000" w:type="pct"/>
        <w:tblLook w:val="04A0" w:firstRow="1" w:lastRow="0" w:firstColumn="1" w:lastColumn="0" w:noHBand="0" w:noVBand="1"/>
      </w:tblPr>
      <w:tblGrid>
        <w:gridCol w:w="9387"/>
      </w:tblGrid>
      <w:tr w:rsidR="2EA44907" w14:paraId="5E21FC64" w14:textId="77777777" w:rsidTr="004D0E69">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2F2F2" w:themeFill="background1" w:themeFillShade="F2"/>
            <w:tcMar>
              <w:left w:w="108" w:type="dxa"/>
              <w:right w:w="108" w:type="dxa"/>
            </w:tcMar>
          </w:tcPr>
          <w:p w14:paraId="7216E867" w14:textId="7CBE4167" w:rsidR="2EA44907" w:rsidRDefault="001707C4" w:rsidP="600B1CD7">
            <w:pPr>
              <w:rPr>
                <w:rFonts w:ascii="Arial" w:eastAsia="Arial" w:hAnsi="Arial" w:cs="Arial"/>
                <w:sz w:val="24"/>
                <w:szCs w:val="24"/>
                <w:lang w:val="es-ES"/>
              </w:rPr>
            </w:pPr>
            <w:r w:rsidRPr="2EA44907">
              <w:rPr>
                <w:b/>
                <w:bCs/>
                <w:sz w:val="24"/>
                <w:szCs w:val="24"/>
              </w:rPr>
              <w:t>ASISTENTES</w:t>
            </w:r>
          </w:p>
        </w:tc>
      </w:tr>
      <w:tr w:rsidR="001707C4" w14:paraId="3D085543" w14:textId="77777777" w:rsidTr="004D0E69">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B23C48C" w14:textId="36EAFD10" w:rsidR="001F65B5" w:rsidRDefault="00C17C8E" w:rsidP="600B1CD7">
            <w:pPr>
              <w:rPr>
                <w:rFonts w:ascii="Arial" w:eastAsia="Arial" w:hAnsi="Arial" w:cs="Arial"/>
                <w:sz w:val="24"/>
                <w:szCs w:val="24"/>
                <w:lang w:val="es-ES"/>
              </w:rPr>
            </w:pPr>
            <w:r>
              <w:rPr>
                <w:rFonts w:ascii="Arial" w:eastAsia="Arial" w:hAnsi="Arial" w:cs="Arial"/>
                <w:sz w:val="24"/>
                <w:szCs w:val="24"/>
                <w:lang w:val="es-ES"/>
              </w:rPr>
              <w:t>Manuel Otero – Oficina Asesora de Planeación SDHT</w:t>
            </w:r>
          </w:p>
          <w:p w14:paraId="10874986" w14:textId="57C5AF1B" w:rsidR="00C17C8E" w:rsidRDefault="00C17C8E" w:rsidP="600B1CD7">
            <w:pPr>
              <w:rPr>
                <w:rFonts w:ascii="Arial" w:eastAsia="Arial" w:hAnsi="Arial" w:cs="Arial"/>
                <w:sz w:val="24"/>
                <w:szCs w:val="24"/>
                <w:lang w:val="es-ES"/>
              </w:rPr>
            </w:pPr>
            <w:r>
              <w:rPr>
                <w:rFonts w:ascii="Arial" w:eastAsia="Arial" w:hAnsi="Arial" w:cs="Arial"/>
                <w:sz w:val="24"/>
                <w:szCs w:val="24"/>
                <w:lang w:val="es-ES"/>
              </w:rPr>
              <w:t>Claudia Alejandra Reyes – Oficina de Participación y Relacionamiento con la Ciudadanía.</w:t>
            </w:r>
          </w:p>
          <w:p w14:paraId="608AC025" w14:textId="77777777" w:rsidR="00C17C8E" w:rsidRDefault="00C17C8E" w:rsidP="600B1CD7">
            <w:pPr>
              <w:rPr>
                <w:rFonts w:ascii="Arial" w:eastAsia="Arial" w:hAnsi="Arial" w:cs="Arial"/>
                <w:sz w:val="24"/>
                <w:szCs w:val="24"/>
                <w:lang w:val="es-ES"/>
              </w:rPr>
            </w:pPr>
          </w:p>
          <w:p w14:paraId="24DFD0A1" w14:textId="2AD406CE" w:rsidR="00C17C8E" w:rsidRDefault="00C17C8E" w:rsidP="600B1CD7">
            <w:pPr>
              <w:rPr>
                <w:rFonts w:ascii="Arial" w:eastAsia="Arial" w:hAnsi="Arial" w:cs="Arial"/>
                <w:sz w:val="24"/>
                <w:szCs w:val="24"/>
                <w:lang w:val="es-ES"/>
              </w:rPr>
            </w:pPr>
            <w:r>
              <w:rPr>
                <w:rFonts w:ascii="Arial" w:eastAsia="Arial" w:hAnsi="Arial" w:cs="Arial"/>
                <w:sz w:val="24"/>
                <w:szCs w:val="24"/>
                <w:lang w:val="es-ES"/>
              </w:rPr>
              <w:t>Entidades de Distrito.</w:t>
            </w:r>
          </w:p>
          <w:p w14:paraId="7FAD7903" w14:textId="77777777" w:rsidR="001F65B5" w:rsidRDefault="001F65B5" w:rsidP="600B1CD7">
            <w:pPr>
              <w:rPr>
                <w:rFonts w:ascii="Arial" w:eastAsia="Arial" w:hAnsi="Arial" w:cs="Arial"/>
                <w:sz w:val="24"/>
                <w:szCs w:val="24"/>
                <w:lang w:val="es-ES"/>
              </w:rPr>
            </w:pPr>
          </w:p>
        </w:tc>
      </w:tr>
    </w:tbl>
    <w:p w14:paraId="43578843" w14:textId="442A1095" w:rsidR="00053435" w:rsidRPr="00053435" w:rsidRDefault="00053435" w:rsidP="00053435">
      <w:pPr>
        <w:rPr>
          <w:b/>
          <w:sz w:val="24"/>
          <w:szCs w:val="24"/>
        </w:rPr>
      </w:pPr>
    </w:p>
    <w:tbl>
      <w:tblPr>
        <w:tblW w:w="5000" w:type="pct"/>
        <w:tblLook w:val="04A0" w:firstRow="1" w:lastRow="0" w:firstColumn="1" w:lastColumn="0" w:noHBand="0" w:noVBand="1"/>
      </w:tblPr>
      <w:tblGrid>
        <w:gridCol w:w="9387"/>
      </w:tblGrid>
      <w:tr w:rsidR="2EA44907" w14:paraId="69BD2DE2" w14:textId="77777777" w:rsidTr="004D0E69">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2F2F2" w:themeFill="background1" w:themeFillShade="F2"/>
            <w:tcMar>
              <w:left w:w="108" w:type="dxa"/>
              <w:right w:w="108" w:type="dxa"/>
            </w:tcMar>
          </w:tcPr>
          <w:p w14:paraId="50F1C224" w14:textId="1DB043A2" w:rsidR="2EA44907" w:rsidRDefault="001707C4" w:rsidP="4C2B7891">
            <w:pPr>
              <w:rPr>
                <w:rFonts w:ascii="Arial" w:eastAsia="Arial" w:hAnsi="Arial" w:cs="Arial"/>
                <w:sz w:val="24"/>
                <w:szCs w:val="24"/>
                <w:lang w:val="es-ES"/>
              </w:rPr>
            </w:pPr>
            <w:r w:rsidRPr="2EA44907">
              <w:rPr>
                <w:b/>
                <w:bCs/>
                <w:sz w:val="24"/>
                <w:szCs w:val="24"/>
              </w:rPr>
              <w:t xml:space="preserve">OBJETIVO </w:t>
            </w:r>
          </w:p>
        </w:tc>
      </w:tr>
      <w:tr w:rsidR="1D6A84F2" w14:paraId="1393AB6A" w14:textId="77777777" w:rsidTr="004D0E69">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D10C3C" w14:textId="0A3DEDEC" w:rsidR="1D6A84F2" w:rsidRDefault="007D292F" w:rsidP="1D6A84F2">
            <w:pPr>
              <w:rPr>
                <w:rFonts w:ascii="Arial" w:eastAsia="Arial" w:hAnsi="Arial" w:cs="Arial"/>
                <w:sz w:val="24"/>
                <w:szCs w:val="24"/>
                <w:lang w:val="es-ES"/>
              </w:rPr>
            </w:pPr>
            <w:r>
              <w:rPr>
                <w:rFonts w:ascii="Arial" w:eastAsia="Arial" w:hAnsi="Arial" w:cs="Arial"/>
                <w:sz w:val="24"/>
                <w:szCs w:val="24"/>
                <w:lang w:val="es-ES"/>
              </w:rPr>
              <w:t>Presentar los resultados</w:t>
            </w:r>
            <w:r w:rsidR="00C56C79">
              <w:rPr>
                <w:rFonts w:ascii="Arial" w:eastAsia="Arial" w:hAnsi="Arial" w:cs="Arial"/>
                <w:sz w:val="24"/>
                <w:szCs w:val="24"/>
                <w:lang w:val="es-ES"/>
              </w:rPr>
              <w:t xml:space="preserve"> del Índice de Transparencia Bogotá y lanzamiento del </w:t>
            </w:r>
            <w:r w:rsidR="007D62FE">
              <w:rPr>
                <w:rFonts w:ascii="Arial" w:eastAsia="Arial" w:hAnsi="Arial" w:cs="Arial"/>
                <w:sz w:val="24"/>
                <w:szCs w:val="24"/>
                <w:lang w:val="es-ES"/>
              </w:rPr>
              <w:t>Mapa de Inversiones de Bogotá</w:t>
            </w:r>
          </w:p>
          <w:p w14:paraId="09F99018" w14:textId="3B8AB344" w:rsidR="001F65B5" w:rsidRDefault="001F65B5" w:rsidP="1D6A84F2">
            <w:pPr>
              <w:rPr>
                <w:rFonts w:ascii="Arial" w:eastAsia="Arial" w:hAnsi="Arial" w:cs="Arial"/>
                <w:sz w:val="24"/>
                <w:szCs w:val="24"/>
                <w:lang w:val="es-ES"/>
              </w:rPr>
            </w:pPr>
          </w:p>
        </w:tc>
      </w:tr>
    </w:tbl>
    <w:p w14:paraId="20C3AF53" w14:textId="5BAFC08D" w:rsidR="2EA44907" w:rsidRDefault="2EA44907" w:rsidP="2EA44907">
      <w:pPr>
        <w:rPr>
          <w:b/>
          <w:bCs/>
          <w:sz w:val="24"/>
          <w:szCs w:val="24"/>
        </w:rPr>
      </w:pPr>
    </w:p>
    <w:tbl>
      <w:tblPr>
        <w:tblStyle w:val="Tablaconcuadrcula"/>
        <w:tblW w:w="5000" w:type="pct"/>
        <w:tblLook w:val="06A0" w:firstRow="1" w:lastRow="0" w:firstColumn="1" w:lastColumn="0" w:noHBand="1" w:noVBand="1"/>
      </w:tblPr>
      <w:tblGrid>
        <w:gridCol w:w="9397"/>
      </w:tblGrid>
      <w:tr w:rsidR="1D6A84F2" w14:paraId="17D50807" w14:textId="77777777" w:rsidTr="004D0E69">
        <w:trPr>
          <w:trHeight w:val="300"/>
        </w:trPr>
        <w:tc>
          <w:tcPr>
            <w:tcW w:w="5000" w:type="pct"/>
            <w:shd w:val="clear" w:color="auto" w:fill="F2F2F2" w:themeFill="background1" w:themeFillShade="F2"/>
          </w:tcPr>
          <w:p w14:paraId="627FA5EB" w14:textId="5C43979B" w:rsidR="1D6A84F2" w:rsidRDefault="005A3FB6" w:rsidP="1D6A84F2">
            <w:pPr>
              <w:rPr>
                <w:b/>
                <w:bCs/>
                <w:sz w:val="24"/>
                <w:szCs w:val="24"/>
              </w:rPr>
            </w:pPr>
            <w:r w:rsidRPr="1D6A84F2">
              <w:rPr>
                <w:b/>
                <w:bCs/>
                <w:sz w:val="24"/>
                <w:szCs w:val="24"/>
              </w:rPr>
              <w:t>ORDEN DEL DÍA</w:t>
            </w:r>
          </w:p>
        </w:tc>
      </w:tr>
      <w:tr w:rsidR="005A3FB6" w14:paraId="3B2785B2" w14:textId="77777777" w:rsidTr="004D0E69">
        <w:trPr>
          <w:trHeight w:val="300"/>
        </w:trPr>
        <w:tc>
          <w:tcPr>
            <w:tcW w:w="5000" w:type="pct"/>
          </w:tcPr>
          <w:p w14:paraId="128375B1" w14:textId="77777777" w:rsidR="005A3FB6" w:rsidRDefault="005A3FB6" w:rsidP="1D6A84F2">
            <w:pPr>
              <w:rPr>
                <w:b/>
                <w:bCs/>
                <w:sz w:val="24"/>
                <w:szCs w:val="24"/>
              </w:rPr>
            </w:pPr>
          </w:p>
          <w:p w14:paraId="38BB7008" w14:textId="1386FB77" w:rsidR="00255F39" w:rsidRPr="00902D89" w:rsidRDefault="00255F39" w:rsidP="00902D89">
            <w:pPr>
              <w:pStyle w:val="Prrafodelista"/>
              <w:numPr>
                <w:ilvl w:val="0"/>
                <w:numId w:val="32"/>
              </w:numPr>
              <w:rPr>
                <w:rFonts w:ascii="Arial" w:eastAsia="Arial" w:hAnsi="Arial" w:cs="Arial"/>
                <w:sz w:val="24"/>
                <w:szCs w:val="24"/>
                <w:lang w:val="es-ES"/>
              </w:rPr>
            </w:pPr>
            <w:r w:rsidRPr="00902D89">
              <w:rPr>
                <w:rFonts w:ascii="Arial" w:eastAsia="Arial" w:hAnsi="Arial" w:cs="Arial"/>
                <w:sz w:val="24"/>
                <w:szCs w:val="24"/>
                <w:lang w:val="es-ES"/>
              </w:rPr>
              <w:t xml:space="preserve">Apertura </w:t>
            </w:r>
            <w:r w:rsidR="00535D14" w:rsidRPr="00902D89">
              <w:rPr>
                <w:rFonts w:ascii="Arial" w:eastAsia="Arial" w:hAnsi="Arial" w:cs="Arial"/>
                <w:sz w:val="24"/>
                <w:szCs w:val="24"/>
                <w:lang w:val="es-ES"/>
              </w:rPr>
              <w:t>evento</w:t>
            </w:r>
            <w:r w:rsidR="00873205" w:rsidRPr="00902D89">
              <w:rPr>
                <w:rFonts w:ascii="Arial" w:eastAsia="Arial" w:hAnsi="Arial" w:cs="Arial"/>
                <w:sz w:val="24"/>
                <w:szCs w:val="24"/>
                <w:lang w:val="es-ES"/>
              </w:rPr>
              <w:t xml:space="preserve"> a cargo del </w:t>
            </w:r>
            <w:r w:rsidRPr="00902D89">
              <w:rPr>
                <w:rFonts w:ascii="Arial" w:eastAsia="Arial" w:hAnsi="Arial" w:cs="Arial"/>
                <w:sz w:val="24"/>
                <w:szCs w:val="24"/>
                <w:lang w:val="es-ES"/>
              </w:rPr>
              <w:t>Alcalde Mayor de Bogotá</w:t>
            </w:r>
          </w:p>
          <w:p w14:paraId="335E680F" w14:textId="2E64CDFA" w:rsidR="00BC3B1F" w:rsidRPr="00902D89" w:rsidRDefault="006924EA" w:rsidP="00902D89">
            <w:pPr>
              <w:pStyle w:val="Prrafodelista"/>
              <w:numPr>
                <w:ilvl w:val="0"/>
                <w:numId w:val="32"/>
              </w:numPr>
              <w:jc w:val="both"/>
              <w:rPr>
                <w:rFonts w:ascii="Arial" w:eastAsia="Arial" w:hAnsi="Arial" w:cs="Arial"/>
                <w:sz w:val="24"/>
                <w:szCs w:val="24"/>
                <w:lang w:val="es-ES"/>
              </w:rPr>
            </w:pPr>
            <w:r w:rsidRPr="00902D89">
              <w:rPr>
                <w:rFonts w:ascii="Arial" w:eastAsia="Arial" w:hAnsi="Arial" w:cs="Arial"/>
                <w:sz w:val="24"/>
                <w:szCs w:val="24"/>
                <w:lang w:val="es-ES"/>
              </w:rPr>
              <w:t xml:space="preserve">Visión del distrito sobre la importancia de la transparencia, el uso de los datos y la confianza ciudadana, Secretario General de la Alcaldía Mayor de </w:t>
            </w:r>
            <w:r w:rsidR="00C17C8E" w:rsidRPr="00902D89">
              <w:rPr>
                <w:rFonts w:ascii="Arial" w:eastAsia="Arial" w:hAnsi="Arial" w:cs="Arial"/>
                <w:sz w:val="24"/>
                <w:szCs w:val="24"/>
                <w:lang w:val="es-ES"/>
              </w:rPr>
              <w:t>Bogotá</w:t>
            </w:r>
            <w:r w:rsidRPr="00902D89">
              <w:rPr>
                <w:rFonts w:ascii="Arial" w:eastAsia="Arial" w:hAnsi="Arial" w:cs="Arial"/>
                <w:sz w:val="24"/>
                <w:szCs w:val="24"/>
                <w:lang w:val="es-ES"/>
              </w:rPr>
              <w:t xml:space="preserve"> Miguel silva Moyano</w:t>
            </w:r>
          </w:p>
          <w:p w14:paraId="7AF6690A" w14:textId="7C42F669" w:rsidR="005D631C" w:rsidRPr="00902D89" w:rsidRDefault="005D631C" w:rsidP="00902D89">
            <w:pPr>
              <w:pStyle w:val="Prrafodelista"/>
              <w:numPr>
                <w:ilvl w:val="0"/>
                <w:numId w:val="32"/>
              </w:numPr>
              <w:jc w:val="both"/>
              <w:rPr>
                <w:rFonts w:ascii="Arial" w:eastAsia="Arial" w:hAnsi="Arial" w:cs="Arial"/>
                <w:sz w:val="24"/>
                <w:szCs w:val="24"/>
                <w:lang w:val="es-ES"/>
              </w:rPr>
            </w:pPr>
            <w:r w:rsidRPr="00902D89">
              <w:rPr>
                <w:rFonts w:ascii="Arial" w:eastAsia="Arial" w:hAnsi="Arial" w:cs="Arial"/>
                <w:sz w:val="24"/>
                <w:szCs w:val="24"/>
                <w:lang w:val="es-ES"/>
              </w:rPr>
              <w:t>Papel de la Veedur</w:t>
            </w:r>
            <w:r w:rsidR="00902D89">
              <w:rPr>
                <w:rFonts w:ascii="Arial" w:eastAsia="Arial" w:hAnsi="Arial" w:cs="Arial"/>
                <w:sz w:val="24"/>
                <w:szCs w:val="24"/>
                <w:lang w:val="es-ES"/>
              </w:rPr>
              <w:t>í</w:t>
            </w:r>
            <w:r w:rsidRPr="00902D89">
              <w:rPr>
                <w:rFonts w:ascii="Arial" w:eastAsia="Arial" w:hAnsi="Arial" w:cs="Arial"/>
                <w:sz w:val="24"/>
                <w:szCs w:val="24"/>
                <w:lang w:val="es-ES"/>
              </w:rPr>
              <w:t>a Distrital</w:t>
            </w:r>
            <w:r w:rsidR="00BB2C92" w:rsidRPr="00902D89">
              <w:rPr>
                <w:rFonts w:ascii="Arial" w:eastAsia="Arial" w:hAnsi="Arial" w:cs="Arial"/>
                <w:sz w:val="24"/>
                <w:szCs w:val="24"/>
                <w:lang w:val="es-ES"/>
              </w:rPr>
              <w:t xml:space="preserve"> en </w:t>
            </w:r>
            <w:r w:rsidR="00036CC1" w:rsidRPr="00902D89">
              <w:rPr>
                <w:rFonts w:ascii="Arial" w:eastAsia="Arial" w:hAnsi="Arial" w:cs="Arial"/>
                <w:sz w:val="24"/>
                <w:szCs w:val="24"/>
                <w:lang w:val="es-ES"/>
              </w:rPr>
              <w:t>el fortalecimiento con control ciudadanos y los retos como ciudad</w:t>
            </w:r>
            <w:r w:rsidR="00C60FEC" w:rsidRPr="00902D89">
              <w:rPr>
                <w:rFonts w:ascii="Arial" w:eastAsia="Arial" w:hAnsi="Arial" w:cs="Arial"/>
                <w:sz w:val="24"/>
                <w:szCs w:val="24"/>
                <w:lang w:val="es-ES"/>
              </w:rPr>
              <w:t>- Veedora Distrital Adriana Herrera.</w:t>
            </w:r>
          </w:p>
          <w:p w14:paraId="4BD664BF" w14:textId="7B2A34D1" w:rsidR="00BC3B1F" w:rsidRPr="00902D89" w:rsidRDefault="00BC3B1F" w:rsidP="00902D89">
            <w:pPr>
              <w:pStyle w:val="Prrafodelista"/>
              <w:numPr>
                <w:ilvl w:val="0"/>
                <w:numId w:val="32"/>
              </w:numPr>
              <w:jc w:val="both"/>
              <w:rPr>
                <w:rFonts w:ascii="Arial" w:eastAsia="Arial" w:hAnsi="Arial" w:cs="Arial"/>
                <w:sz w:val="24"/>
                <w:szCs w:val="24"/>
                <w:lang w:val="es-ES"/>
              </w:rPr>
            </w:pPr>
            <w:r w:rsidRPr="00902D89">
              <w:rPr>
                <w:rFonts w:ascii="Arial" w:eastAsia="Arial" w:hAnsi="Arial" w:cs="Arial"/>
                <w:sz w:val="24"/>
                <w:szCs w:val="24"/>
                <w:lang w:val="es-ES"/>
              </w:rPr>
              <w:t xml:space="preserve">Presentación de resultados </w:t>
            </w:r>
            <w:r w:rsidR="00EF4FF7" w:rsidRPr="00902D89">
              <w:rPr>
                <w:rFonts w:ascii="Arial" w:eastAsia="Arial" w:hAnsi="Arial" w:cs="Arial"/>
                <w:sz w:val="24"/>
                <w:szCs w:val="24"/>
                <w:lang w:val="es-ES"/>
              </w:rPr>
              <w:t>Í</w:t>
            </w:r>
            <w:r w:rsidRPr="00902D89">
              <w:rPr>
                <w:rFonts w:ascii="Arial" w:eastAsia="Arial" w:hAnsi="Arial" w:cs="Arial"/>
                <w:sz w:val="24"/>
                <w:szCs w:val="24"/>
                <w:lang w:val="es-ES"/>
              </w:rPr>
              <w:t>ndic</w:t>
            </w:r>
            <w:r w:rsidR="00B954C3" w:rsidRPr="00902D89">
              <w:rPr>
                <w:rFonts w:ascii="Arial" w:eastAsia="Arial" w:hAnsi="Arial" w:cs="Arial"/>
                <w:sz w:val="24"/>
                <w:szCs w:val="24"/>
                <w:lang w:val="es-ES"/>
              </w:rPr>
              <w:t>e de Transpare</w:t>
            </w:r>
            <w:r w:rsidR="00C678E0" w:rsidRPr="00902D89">
              <w:rPr>
                <w:rFonts w:ascii="Arial" w:eastAsia="Arial" w:hAnsi="Arial" w:cs="Arial"/>
                <w:sz w:val="24"/>
                <w:szCs w:val="24"/>
                <w:lang w:val="es-ES"/>
              </w:rPr>
              <w:t>ncia de Bogotá</w:t>
            </w:r>
            <w:r w:rsidR="00864368" w:rsidRPr="00902D89">
              <w:rPr>
                <w:rFonts w:ascii="Arial" w:eastAsia="Arial" w:hAnsi="Arial" w:cs="Arial"/>
                <w:sz w:val="24"/>
                <w:szCs w:val="24"/>
                <w:lang w:val="es-ES"/>
              </w:rPr>
              <w:t xml:space="preserve"> – Director Transparencia por Colombia </w:t>
            </w:r>
            <w:r w:rsidR="00902D89" w:rsidRPr="00902D89">
              <w:rPr>
                <w:rFonts w:ascii="Arial" w:eastAsia="Arial" w:hAnsi="Arial" w:cs="Arial"/>
                <w:sz w:val="24"/>
                <w:szCs w:val="24"/>
                <w:lang w:val="es-ES"/>
              </w:rPr>
              <w:t xml:space="preserve">Andrés Hernández </w:t>
            </w:r>
          </w:p>
          <w:p w14:paraId="5029FCED" w14:textId="133D1B4B" w:rsidR="00D72729" w:rsidRPr="00902D89" w:rsidRDefault="00D72729" w:rsidP="00902D89">
            <w:pPr>
              <w:pStyle w:val="Prrafodelista"/>
              <w:numPr>
                <w:ilvl w:val="0"/>
                <w:numId w:val="32"/>
              </w:numPr>
              <w:jc w:val="both"/>
              <w:rPr>
                <w:rFonts w:ascii="Arial" w:eastAsia="Arial" w:hAnsi="Arial" w:cs="Arial"/>
                <w:sz w:val="24"/>
                <w:szCs w:val="24"/>
                <w:lang w:val="es-ES"/>
              </w:rPr>
            </w:pPr>
            <w:r w:rsidRPr="00902D89">
              <w:rPr>
                <w:rFonts w:ascii="Arial" w:eastAsia="Arial" w:hAnsi="Arial" w:cs="Arial"/>
                <w:sz w:val="24"/>
                <w:szCs w:val="24"/>
                <w:lang w:val="es-ES"/>
              </w:rPr>
              <w:t>Lanzamiento Mapa de Inversiones de Bogotá</w:t>
            </w:r>
          </w:p>
          <w:p w14:paraId="7806E260" w14:textId="77777777" w:rsidR="001F65B5" w:rsidRDefault="001F65B5" w:rsidP="1D6A84F2">
            <w:pPr>
              <w:rPr>
                <w:b/>
                <w:bCs/>
                <w:sz w:val="24"/>
                <w:szCs w:val="24"/>
              </w:rPr>
            </w:pPr>
          </w:p>
        </w:tc>
      </w:tr>
    </w:tbl>
    <w:p w14:paraId="342B641A" w14:textId="70E11E73" w:rsidR="1D6A84F2" w:rsidRDefault="1D6A84F2" w:rsidP="1D6A84F2">
      <w:pPr>
        <w:rPr>
          <w:b/>
          <w:bCs/>
          <w:sz w:val="24"/>
          <w:szCs w:val="24"/>
        </w:rPr>
      </w:pPr>
    </w:p>
    <w:tbl>
      <w:tblPr>
        <w:tblStyle w:val="Tablaconcuadrcula"/>
        <w:tblW w:w="5000" w:type="pct"/>
        <w:tblLook w:val="06A0" w:firstRow="1" w:lastRow="0" w:firstColumn="1" w:lastColumn="0" w:noHBand="1" w:noVBand="1"/>
      </w:tblPr>
      <w:tblGrid>
        <w:gridCol w:w="9397"/>
      </w:tblGrid>
      <w:tr w:rsidR="001F65B5" w14:paraId="6BA31480" w14:textId="77777777" w:rsidTr="004D0E69">
        <w:trPr>
          <w:trHeight w:val="300"/>
        </w:trPr>
        <w:tc>
          <w:tcPr>
            <w:tcW w:w="5000" w:type="pct"/>
            <w:shd w:val="clear" w:color="auto" w:fill="F2F2F2" w:themeFill="background1" w:themeFillShade="F2"/>
          </w:tcPr>
          <w:p w14:paraId="49C37D19" w14:textId="320C4BAA" w:rsidR="001F65B5" w:rsidRDefault="001F65B5" w:rsidP="66A68583">
            <w:pPr>
              <w:jc w:val="both"/>
              <w:rPr>
                <w:rFonts w:ascii="Arial" w:eastAsia="Arial" w:hAnsi="Arial" w:cs="Arial"/>
                <w:sz w:val="24"/>
                <w:szCs w:val="24"/>
                <w:lang w:val="es-ES"/>
              </w:rPr>
            </w:pPr>
            <w:r w:rsidRPr="3C4F612E">
              <w:rPr>
                <w:b/>
                <w:bCs/>
                <w:sz w:val="24"/>
                <w:szCs w:val="24"/>
              </w:rPr>
              <w:t>DESARROLLO DE LA REUNIÓN</w:t>
            </w:r>
          </w:p>
        </w:tc>
      </w:tr>
      <w:tr w:rsidR="40083BC5" w14:paraId="79B6F285" w14:textId="77777777" w:rsidTr="004D0E69">
        <w:trPr>
          <w:trHeight w:val="300"/>
        </w:trPr>
        <w:tc>
          <w:tcPr>
            <w:tcW w:w="5000" w:type="pct"/>
          </w:tcPr>
          <w:p w14:paraId="145687DF" w14:textId="78A112A5" w:rsidR="40083BC5" w:rsidRDefault="40083BC5" w:rsidP="66A68583">
            <w:pPr>
              <w:jc w:val="both"/>
              <w:rPr>
                <w:rFonts w:ascii="Arial" w:eastAsia="Arial" w:hAnsi="Arial" w:cs="Arial"/>
                <w:sz w:val="24"/>
                <w:szCs w:val="24"/>
                <w:lang w:val="es-ES"/>
              </w:rPr>
            </w:pPr>
          </w:p>
          <w:p w14:paraId="2B42E634" w14:textId="77777777" w:rsidR="00750923" w:rsidRPr="005D5A03" w:rsidRDefault="00750923" w:rsidP="00750923">
            <w:pPr>
              <w:jc w:val="both"/>
              <w:rPr>
                <w:rFonts w:ascii="Arial" w:eastAsia="Arial" w:hAnsi="Arial" w:cs="Arial"/>
                <w:b/>
                <w:bCs/>
                <w:sz w:val="24"/>
                <w:szCs w:val="24"/>
                <w:lang w:val="es-CO"/>
              </w:rPr>
            </w:pPr>
            <w:r w:rsidRPr="00750923">
              <w:rPr>
                <w:rFonts w:ascii="Arial" w:eastAsia="Arial" w:hAnsi="Arial" w:cs="Arial"/>
                <w:b/>
                <w:bCs/>
                <w:sz w:val="24"/>
                <w:szCs w:val="24"/>
                <w:lang w:val="es-CO"/>
              </w:rPr>
              <w:t>Apertura Oficial del Evento</w:t>
            </w:r>
          </w:p>
          <w:p w14:paraId="27994F1C" w14:textId="77777777" w:rsidR="00750923" w:rsidRPr="00750923" w:rsidRDefault="00750923" w:rsidP="00750923">
            <w:pPr>
              <w:jc w:val="both"/>
              <w:rPr>
                <w:rFonts w:ascii="Arial" w:eastAsia="Arial" w:hAnsi="Arial" w:cs="Arial"/>
                <w:sz w:val="24"/>
                <w:szCs w:val="24"/>
                <w:lang w:val="es-CO"/>
              </w:rPr>
            </w:pPr>
          </w:p>
          <w:p w14:paraId="408626D1" w14:textId="77777777" w:rsidR="00750923" w:rsidRPr="00750923" w:rsidRDefault="00750923" w:rsidP="00750923">
            <w:pPr>
              <w:jc w:val="both"/>
              <w:rPr>
                <w:rFonts w:ascii="Arial" w:eastAsia="Arial" w:hAnsi="Arial" w:cs="Arial"/>
                <w:sz w:val="24"/>
                <w:szCs w:val="24"/>
                <w:lang w:val="es-CO"/>
              </w:rPr>
            </w:pPr>
            <w:r w:rsidRPr="00750923">
              <w:rPr>
                <w:rFonts w:ascii="Arial" w:eastAsia="Arial" w:hAnsi="Arial" w:cs="Arial"/>
                <w:sz w:val="24"/>
                <w:szCs w:val="24"/>
                <w:lang w:val="es-CO"/>
              </w:rPr>
              <w:t>La jornada inició con la intervención del Alcalde Mayor de Bogotá, quien enmarcó el evento en el Día Internacional contra la Corrupción, declarando que la lucha contra este flagelo debe ser una "tarea diaria" que se aborda con acciones concretas. El Alcalde presentó el lanzamiento del "Mapa de Inversiones Bogotá", destacando que esta herramienta digital unifica, por primera vez, información clara y validada sobre el presupuesto, los proyectos y la contratación del distrito. Esta acción busca robustecer el control social, permitiendo a la ciudadanía revisar directamente la inversión de sus impuestos. La herramienta se integra a la estrategia "Datos para la Transparencia", y su uso se complementa con la formación de "ciudadanos vigilantes", una iniciativa que ya ha capacitado a más de 1,800 personas. Finalmente, se anunció la próxima divulgación de los resultados del Índice de Transparencia de Bogotá (ITB) como ruta para el fortalecimiento institucional, reafirmando que el objetivo es hacer de Bogotá un referente en Estado Abierto para proteger los recursos públicos y recuperar la confianza.</w:t>
            </w:r>
          </w:p>
          <w:p w14:paraId="55C6D949" w14:textId="77777777" w:rsidR="00750923" w:rsidRPr="00750923" w:rsidRDefault="00750923" w:rsidP="00750923">
            <w:pPr>
              <w:jc w:val="both"/>
              <w:rPr>
                <w:rFonts w:ascii="Arial" w:eastAsia="Arial" w:hAnsi="Arial" w:cs="Arial"/>
                <w:sz w:val="24"/>
                <w:szCs w:val="24"/>
                <w:lang w:val="es-CO"/>
              </w:rPr>
            </w:pPr>
          </w:p>
          <w:p w14:paraId="758BF62A" w14:textId="77777777" w:rsidR="00750923" w:rsidRPr="005D5A03" w:rsidRDefault="00750923" w:rsidP="00750923">
            <w:pPr>
              <w:jc w:val="both"/>
              <w:rPr>
                <w:rFonts w:ascii="Arial" w:eastAsia="Arial" w:hAnsi="Arial" w:cs="Arial"/>
                <w:b/>
                <w:bCs/>
                <w:sz w:val="24"/>
                <w:szCs w:val="24"/>
                <w:lang w:val="es-CO"/>
              </w:rPr>
            </w:pPr>
            <w:r w:rsidRPr="00750923">
              <w:rPr>
                <w:rFonts w:ascii="Arial" w:eastAsia="Arial" w:hAnsi="Arial" w:cs="Arial"/>
                <w:b/>
                <w:bCs/>
                <w:sz w:val="24"/>
                <w:szCs w:val="24"/>
                <w:lang w:val="es-CO"/>
              </w:rPr>
              <w:t>Visión del Distrito y Confianza Ciudadana</w:t>
            </w:r>
          </w:p>
          <w:p w14:paraId="0A524F9D" w14:textId="77777777" w:rsidR="00750923" w:rsidRPr="00750923" w:rsidRDefault="00750923" w:rsidP="00750923">
            <w:pPr>
              <w:jc w:val="both"/>
              <w:rPr>
                <w:rFonts w:ascii="Arial" w:eastAsia="Arial" w:hAnsi="Arial" w:cs="Arial"/>
                <w:sz w:val="24"/>
                <w:szCs w:val="24"/>
                <w:lang w:val="es-CO"/>
              </w:rPr>
            </w:pPr>
          </w:p>
          <w:p w14:paraId="156FAC16" w14:textId="77777777" w:rsidR="00750923" w:rsidRPr="00750923" w:rsidRDefault="00750923" w:rsidP="00750923">
            <w:pPr>
              <w:jc w:val="both"/>
              <w:rPr>
                <w:rFonts w:ascii="Arial" w:eastAsia="Arial" w:hAnsi="Arial" w:cs="Arial"/>
                <w:sz w:val="24"/>
                <w:szCs w:val="24"/>
                <w:lang w:val="es-CO"/>
              </w:rPr>
            </w:pPr>
            <w:r w:rsidRPr="00750923">
              <w:rPr>
                <w:rFonts w:ascii="Arial" w:eastAsia="Arial" w:hAnsi="Arial" w:cs="Arial"/>
                <w:sz w:val="24"/>
                <w:szCs w:val="24"/>
                <w:lang w:val="es-CO"/>
              </w:rPr>
              <w:t>Posteriormente, el Secretario General, Miguel Silva Moyano, complementó esta visión, enfatizando que la transparencia y la lucha contra la corrupción son una "práctica cotidiana" para la Administración. Subrayó que la ciudadanía es la principal aliada del gobierno, por lo cual es imperativo mantener todos los canales y la información disponibles para activar alertas y asegurar la apropiación del destino de la ciudad.</w:t>
            </w:r>
          </w:p>
          <w:p w14:paraId="78298129" w14:textId="77777777" w:rsidR="00750923" w:rsidRDefault="00750923" w:rsidP="00750923">
            <w:pPr>
              <w:jc w:val="both"/>
              <w:rPr>
                <w:rFonts w:ascii="Arial" w:eastAsia="Arial" w:hAnsi="Arial" w:cs="Arial"/>
                <w:sz w:val="24"/>
                <w:szCs w:val="24"/>
                <w:lang w:val="es-CO"/>
              </w:rPr>
            </w:pPr>
            <w:r w:rsidRPr="00750923">
              <w:rPr>
                <w:rFonts w:ascii="Arial" w:eastAsia="Arial" w:hAnsi="Arial" w:cs="Arial"/>
                <w:sz w:val="24"/>
                <w:szCs w:val="24"/>
                <w:lang w:val="es-CO"/>
              </w:rPr>
              <w:t>El Secretario General explicó que la Estrategia "Datos para la Transparencia" trasciende la simple publicación, pues implica un trabajo colaborativo con organizaciones sociales y medios para enseñar a navegar y apropiarse de la información, un esfuerzo que ya ha alcanzado a más de 75,000 personas. Esta rendición de cuentas no es vista como un acto defensivo, sino como una decisión política activa del gobierno.</w:t>
            </w:r>
          </w:p>
          <w:p w14:paraId="2BFE52B3" w14:textId="77777777" w:rsidR="00750923" w:rsidRPr="00750923" w:rsidRDefault="00750923" w:rsidP="00750923">
            <w:pPr>
              <w:jc w:val="both"/>
              <w:rPr>
                <w:rFonts w:ascii="Arial" w:eastAsia="Arial" w:hAnsi="Arial" w:cs="Arial"/>
                <w:sz w:val="24"/>
                <w:szCs w:val="24"/>
                <w:lang w:val="es-CO"/>
              </w:rPr>
            </w:pPr>
          </w:p>
          <w:p w14:paraId="6B4CF26F" w14:textId="77777777" w:rsidR="00750923" w:rsidRPr="00750923" w:rsidRDefault="00750923" w:rsidP="00750923">
            <w:pPr>
              <w:jc w:val="both"/>
              <w:rPr>
                <w:rFonts w:ascii="Arial" w:eastAsia="Arial" w:hAnsi="Arial" w:cs="Arial"/>
                <w:sz w:val="24"/>
                <w:szCs w:val="24"/>
                <w:lang w:val="es-CO"/>
              </w:rPr>
            </w:pPr>
            <w:r w:rsidRPr="00750923">
              <w:rPr>
                <w:rFonts w:ascii="Arial" w:eastAsia="Arial" w:hAnsi="Arial" w:cs="Arial"/>
                <w:sz w:val="24"/>
                <w:szCs w:val="24"/>
                <w:lang w:val="es-CO"/>
              </w:rPr>
              <w:t xml:space="preserve">El eje central de su discurso fue la necesidad de recuperar la confianza en las instituciones, seriamente deteriorada en las últimas dos décadas. Para ello, Bogotá se compromete a ser un Referente Regional de Estado Abierto, lo cual requiere no solo ejecutar con integridad, sino también escuchar activamente a la ciudadanía para cerrar las brechas históricas. Por último, indicó que el Índice de Transparencia es una </w:t>
            </w:r>
            <w:r w:rsidRPr="00750923">
              <w:rPr>
                <w:rFonts w:ascii="Arial" w:eastAsia="Arial" w:hAnsi="Arial" w:cs="Arial"/>
                <w:sz w:val="24"/>
                <w:szCs w:val="24"/>
                <w:lang w:val="es-CO"/>
              </w:rPr>
              <w:lastRenderedPageBreak/>
              <w:t>herramienta vital que no se debe ver como una competencia, sino como una hoja de ruta para identificar necesidades y redoblar esfuerzos, instando a la ciudadanía a volver a confiar y a construir el futuro de la ciudad de manera conjunta.</w:t>
            </w:r>
          </w:p>
          <w:p w14:paraId="79BAE5ED" w14:textId="77777777" w:rsidR="003C6236" w:rsidRPr="00750923" w:rsidRDefault="003C6236" w:rsidP="4C2B7891">
            <w:pPr>
              <w:jc w:val="both"/>
              <w:rPr>
                <w:rFonts w:ascii="Arial" w:eastAsia="Arial" w:hAnsi="Arial" w:cs="Arial"/>
                <w:sz w:val="24"/>
                <w:szCs w:val="24"/>
                <w:lang w:val="es-CO"/>
              </w:rPr>
            </w:pPr>
          </w:p>
          <w:p w14:paraId="1AA8EAEE" w14:textId="27036043" w:rsidR="003C6236" w:rsidRDefault="003C6236" w:rsidP="4C2B7891">
            <w:pPr>
              <w:jc w:val="both"/>
              <w:rPr>
                <w:rFonts w:ascii="Arial" w:eastAsia="Arial" w:hAnsi="Arial" w:cs="Arial"/>
                <w:sz w:val="24"/>
                <w:szCs w:val="24"/>
                <w:lang w:val="es-ES"/>
              </w:rPr>
            </w:pPr>
            <w:r w:rsidRPr="003C6236">
              <w:rPr>
                <w:rFonts w:ascii="Arial" w:eastAsia="Arial" w:hAnsi="Arial" w:cs="Arial"/>
                <w:noProof/>
                <w:sz w:val="24"/>
                <w:szCs w:val="24"/>
                <w:lang w:val="es-ES"/>
              </w:rPr>
              <w:drawing>
                <wp:inline distT="0" distB="0" distL="0" distR="0" wp14:anchorId="4790B2F2" wp14:editId="152DC821">
                  <wp:extent cx="5973445" cy="4267200"/>
                  <wp:effectExtent l="0" t="0" r="8255" b="0"/>
                  <wp:docPr id="1191400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0005" name=""/>
                          <pic:cNvPicPr/>
                        </pic:nvPicPr>
                        <pic:blipFill>
                          <a:blip r:embed="rId10"/>
                          <a:stretch>
                            <a:fillRect/>
                          </a:stretch>
                        </pic:blipFill>
                        <pic:spPr>
                          <a:xfrm>
                            <a:off x="0" y="0"/>
                            <a:ext cx="5973445" cy="4267200"/>
                          </a:xfrm>
                          <a:prstGeom prst="rect">
                            <a:avLst/>
                          </a:prstGeom>
                        </pic:spPr>
                      </pic:pic>
                    </a:graphicData>
                  </a:graphic>
                </wp:inline>
              </w:drawing>
            </w:r>
          </w:p>
          <w:p w14:paraId="35B9E67B" w14:textId="77777777" w:rsidR="0022181F" w:rsidRDefault="0022181F" w:rsidP="4C2B7891">
            <w:pPr>
              <w:jc w:val="both"/>
              <w:rPr>
                <w:rFonts w:ascii="Arial" w:eastAsia="Arial" w:hAnsi="Arial" w:cs="Arial"/>
                <w:sz w:val="24"/>
                <w:szCs w:val="24"/>
                <w:lang w:val="es-ES"/>
              </w:rPr>
            </w:pPr>
          </w:p>
          <w:p w14:paraId="779CA981" w14:textId="77777777" w:rsidR="00B4570E" w:rsidRPr="00145E85" w:rsidRDefault="00B4570E" w:rsidP="00B4570E">
            <w:pPr>
              <w:jc w:val="both"/>
              <w:rPr>
                <w:rFonts w:ascii="Arial" w:eastAsia="Arial" w:hAnsi="Arial" w:cs="Arial"/>
                <w:b/>
                <w:bCs/>
                <w:sz w:val="24"/>
                <w:szCs w:val="24"/>
                <w:lang w:val="es-CO"/>
              </w:rPr>
            </w:pPr>
            <w:r w:rsidRPr="00145E85">
              <w:rPr>
                <w:rFonts w:ascii="Arial" w:eastAsia="Arial" w:hAnsi="Arial" w:cs="Arial"/>
                <w:b/>
                <w:bCs/>
                <w:sz w:val="24"/>
                <w:szCs w:val="24"/>
                <w:lang w:val="es-CO"/>
              </w:rPr>
              <w:t>Papel de la Veeduria Distrital en el fortalecimiento con control ciudadanos y los retos como ciudad</w:t>
            </w:r>
          </w:p>
          <w:p w14:paraId="75302B3C" w14:textId="77777777" w:rsidR="005D5A03" w:rsidRDefault="005D5A03" w:rsidP="00B4570E">
            <w:pPr>
              <w:jc w:val="both"/>
              <w:rPr>
                <w:sz w:val="24"/>
                <w:szCs w:val="24"/>
              </w:rPr>
            </w:pPr>
          </w:p>
          <w:p w14:paraId="14F4D1C6" w14:textId="75B92D14" w:rsidR="00B4570E" w:rsidRPr="00145E85" w:rsidRDefault="00317738" w:rsidP="00B4570E">
            <w:pPr>
              <w:jc w:val="both"/>
              <w:rPr>
                <w:rFonts w:ascii="Arial" w:eastAsia="Arial" w:hAnsi="Arial" w:cs="Arial"/>
                <w:sz w:val="24"/>
                <w:szCs w:val="24"/>
                <w:lang w:val="es-CO"/>
              </w:rPr>
            </w:pPr>
            <w:r w:rsidRPr="00145E85">
              <w:rPr>
                <w:rFonts w:ascii="Arial" w:eastAsia="Arial" w:hAnsi="Arial" w:cs="Arial"/>
                <w:sz w:val="24"/>
                <w:szCs w:val="24"/>
              </w:rPr>
              <w:t>A</w:t>
            </w:r>
            <w:r w:rsidR="00B4570E" w:rsidRPr="00145E85">
              <w:rPr>
                <w:rFonts w:ascii="Arial" w:eastAsia="Arial" w:hAnsi="Arial" w:cs="Arial"/>
                <w:sz w:val="24"/>
                <w:szCs w:val="24"/>
                <w:lang w:val="es-CO"/>
              </w:rPr>
              <w:t xml:space="preserve"> </w:t>
            </w:r>
            <w:r w:rsidR="00B4570E" w:rsidRPr="00B4570E">
              <w:rPr>
                <w:rFonts w:ascii="Arial" w:eastAsia="Arial" w:hAnsi="Arial" w:cs="Arial"/>
                <w:sz w:val="24"/>
                <w:szCs w:val="24"/>
                <w:lang w:val="es-CO"/>
              </w:rPr>
              <w:t>continuación, la Veedora Distrital, Adriana Herrera, tomó la palabra para delinear el papel de la Veeduría Distrital y los retos de la integridad pública. La Veedora destacó que la transparencia, el acceso a la información y la participación ciudadana son los pilares fundamentales de la gestión pública y el ejercicio del control social, definiendo la misión de la Veeduría como ser el puente entre los ciudadanos y la administración.</w:t>
            </w:r>
          </w:p>
          <w:p w14:paraId="0C611522" w14:textId="77777777" w:rsidR="00145E85" w:rsidRPr="00B4570E" w:rsidRDefault="00145E85" w:rsidP="00B4570E">
            <w:pPr>
              <w:jc w:val="both"/>
              <w:rPr>
                <w:rFonts w:ascii="Arial" w:eastAsia="Arial" w:hAnsi="Arial" w:cs="Arial"/>
                <w:sz w:val="24"/>
                <w:szCs w:val="24"/>
                <w:lang w:val="es-CO"/>
              </w:rPr>
            </w:pPr>
          </w:p>
          <w:p w14:paraId="0F204B6F" w14:textId="77777777" w:rsidR="00B4570E" w:rsidRDefault="00B4570E" w:rsidP="00B4570E">
            <w:pPr>
              <w:jc w:val="both"/>
              <w:rPr>
                <w:rFonts w:ascii="Arial" w:eastAsia="Arial" w:hAnsi="Arial" w:cs="Arial"/>
                <w:sz w:val="24"/>
                <w:szCs w:val="24"/>
                <w:lang w:val="es-CO"/>
              </w:rPr>
            </w:pPr>
            <w:r w:rsidRPr="00B4570E">
              <w:rPr>
                <w:rFonts w:ascii="Arial" w:eastAsia="Arial" w:hAnsi="Arial" w:cs="Arial"/>
                <w:sz w:val="24"/>
                <w:szCs w:val="24"/>
                <w:lang w:val="es-CO"/>
              </w:rPr>
              <w:t xml:space="preserve">En este marco, se refirió al Índice de Transparencia de Bogotá (ITB), realizado con Transparencia por Colombia. Como adelanto, la Veedora comunicó que los resultados </w:t>
            </w:r>
            <w:r w:rsidRPr="00B4570E">
              <w:rPr>
                <w:rFonts w:ascii="Arial" w:eastAsia="Arial" w:hAnsi="Arial" w:cs="Arial"/>
                <w:sz w:val="24"/>
                <w:szCs w:val="24"/>
                <w:lang w:val="es-CO"/>
              </w:rPr>
              <w:lastRenderedPageBreak/>
              <w:t>demuestran que el Distrito Capital ha fortalecido consistentemente sus capacidades para prevenir y gestionar los riesgos de corrupción. Este avance se traduce en entidades mejor preparadas para visibilizar la información, ordenar procesos y cerrar espacios a la opacidad, lo cual es una señal positiva para el mejoramiento institucional que debe ser cuidada y exigida por la ciudadanía.</w:t>
            </w:r>
          </w:p>
          <w:p w14:paraId="2312C31D" w14:textId="77777777" w:rsidR="00145E85" w:rsidRPr="00B4570E" w:rsidRDefault="00145E85" w:rsidP="00B4570E">
            <w:pPr>
              <w:jc w:val="both"/>
              <w:rPr>
                <w:rFonts w:ascii="Arial" w:eastAsia="Arial" w:hAnsi="Arial" w:cs="Arial"/>
                <w:sz w:val="24"/>
                <w:szCs w:val="24"/>
                <w:lang w:val="es-CO"/>
              </w:rPr>
            </w:pPr>
          </w:p>
          <w:p w14:paraId="64FAA522" w14:textId="77777777" w:rsidR="00B4570E" w:rsidRDefault="00B4570E" w:rsidP="00B4570E">
            <w:pPr>
              <w:jc w:val="both"/>
              <w:rPr>
                <w:rFonts w:ascii="Arial" w:eastAsia="Arial" w:hAnsi="Arial" w:cs="Arial"/>
                <w:sz w:val="24"/>
                <w:szCs w:val="24"/>
                <w:lang w:val="es-CO"/>
              </w:rPr>
            </w:pPr>
            <w:r w:rsidRPr="00B4570E">
              <w:rPr>
                <w:rFonts w:ascii="Arial" w:eastAsia="Arial" w:hAnsi="Arial" w:cs="Arial"/>
                <w:sz w:val="24"/>
                <w:szCs w:val="24"/>
                <w:lang w:val="es-CO"/>
              </w:rPr>
              <w:t>En cuanto a los logros de la gestión, la Veeduría ha avanzado en el diseño de una Encuesta de Percepción Ciudadana sobre Confianza Institucional que, tras establecer una línea base en 2024, está midiendo la percepción de la gestión de 2025. Además, se ha trabajado en el acompañamiento a observatorios locales, la formación de más de 1,400 personas en control social y la innovación en la evaluación del modelo de relacionamiento de las entidades con la ciudadanía, incluyendo cómo atienden, responden e incorporan la voz ciudadana en sus decisiones. Adicionalmente, se apoya la implementación de programas de integridad en el sector privado (proveedores y sin ánimo de lucro) que ejecutan recursos públicos, reafirmando que la transparencia es un compromiso compartido.</w:t>
            </w:r>
          </w:p>
          <w:p w14:paraId="5C5931FD" w14:textId="77777777" w:rsidR="00145E85" w:rsidRPr="00B4570E" w:rsidRDefault="00145E85" w:rsidP="00B4570E">
            <w:pPr>
              <w:jc w:val="both"/>
              <w:rPr>
                <w:rFonts w:ascii="Arial" w:eastAsia="Arial" w:hAnsi="Arial" w:cs="Arial"/>
                <w:sz w:val="24"/>
                <w:szCs w:val="24"/>
                <w:lang w:val="es-CO"/>
              </w:rPr>
            </w:pPr>
          </w:p>
          <w:p w14:paraId="7E9DF1F3" w14:textId="77777777" w:rsidR="00B4570E" w:rsidRPr="00B4570E" w:rsidRDefault="00B4570E" w:rsidP="00B4570E">
            <w:pPr>
              <w:jc w:val="both"/>
              <w:rPr>
                <w:rFonts w:ascii="Arial" w:eastAsia="Arial" w:hAnsi="Arial" w:cs="Arial"/>
                <w:sz w:val="24"/>
                <w:szCs w:val="24"/>
                <w:lang w:val="es-CO"/>
              </w:rPr>
            </w:pPr>
            <w:r w:rsidRPr="00B4570E">
              <w:rPr>
                <w:rFonts w:ascii="Arial" w:eastAsia="Arial" w:hAnsi="Arial" w:cs="Arial"/>
                <w:sz w:val="24"/>
                <w:szCs w:val="24"/>
                <w:lang w:val="es-CO"/>
              </w:rPr>
              <w:t>Finalmente, la Veedora planteó los retos futuros de la entidad: seguir como un órgano de control preventivo de carácter técnico, fortalecer la participación incidente ampliando la formación y acompañamiento, y profundizar la articulación con planes y políticas para que la transparencia sea un pilar transversal de todos los programas de la ciudad.</w:t>
            </w:r>
          </w:p>
          <w:p w14:paraId="623887C4" w14:textId="77777777" w:rsidR="008657EB" w:rsidRPr="00B4570E" w:rsidRDefault="008657EB" w:rsidP="00AA3429">
            <w:pPr>
              <w:jc w:val="both"/>
              <w:rPr>
                <w:rFonts w:ascii="Arial" w:eastAsia="Arial" w:hAnsi="Arial" w:cs="Arial"/>
                <w:sz w:val="24"/>
                <w:szCs w:val="24"/>
                <w:lang w:val="es-CO"/>
              </w:rPr>
            </w:pPr>
          </w:p>
          <w:p w14:paraId="5CBD66B9" w14:textId="77777777" w:rsidR="00B4570E" w:rsidRDefault="00B4570E" w:rsidP="00AA3429">
            <w:pPr>
              <w:jc w:val="both"/>
              <w:rPr>
                <w:rFonts w:ascii="Arial" w:eastAsia="Arial" w:hAnsi="Arial" w:cs="Arial"/>
                <w:sz w:val="24"/>
                <w:szCs w:val="24"/>
                <w:lang w:val="es-ES"/>
              </w:rPr>
            </w:pPr>
          </w:p>
          <w:p w14:paraId="0863B26C" w14:textId="562DEC1B" w:rsidR="00AA3429" w:rsidRDefault="008657EB" w:rsidP="00AA3429">
            <w:pPr>
              <w:jc w:val="both"/>
              <w:rPr>
                <w:rFonts w:ascii="Arial" w:eastAsia="Arial" w:hAnsi="Arial" w:cs="Arial"/>
                <w:sz w:val="24"/>
                <w:szCs w:val="24"/>
                <w:lang w:val="es-ES"/>
              </w:rPr>
            </w:pPr>
            <w:r>
              <w:rPr>
                <w:rFonts w:ascii="Arial" w:eastAsia="Arial" w:hAnsi="Arial" w:cs="Arial"/>
                <w:sz w:val="24"/>
                <w:szCs w:val="24"/>
                <w:lang w:val="es-ES"/>
              </w:rPr>
              <w:t>Resultados ITB, El Di</w:t>
            </w:r>
            <w:r w:rsidR="003B2C90">
              <w:rPr>
                <w:rFonts w:ascii="Arial" w:eastAsia="Arial" w:hAnsi="Arial" w:cs="Arial"/>
                <w:sz w:val="24"/>
                <w:szCs w:val="24"/>
                <w:lang w:val="es-ES"/>
              </w:rPr>
              <w:t xml:space="preserve">rector de Transparencia por Colombia, </w:t>
            </w:r>
            <w:r w:rsidR="003B2C90" w:rsidRPr="00AA3429">
              <w:rPr>
                <w:rFonts w:ascii="Arial" w:eastAsia="Arial" w:hAnsi="Arial" w:cs="Arial"/>
                <w:sz w:val="24"/>
                <w:szCs w:val="24"/>
                <w:lang w:val="es-ES"/>
              </w:rPr>
              <w:t>Andrés</w:t>
            </w:r>
            <w:r w:rsidR="00AA3429" w:rsidRPr="00AA3429">
              <w:rPr>
                <w:rFonts w:ascii="Arial" w:eastAsia="Arial" w:hAnsi="Arial" w:cs="Arial"/>
                <w:sz w:val="24"/>
                <w:szCs w:val="24"/>
                <w:lang w:val="es-ES"/>
              </w:rPr>
              <w:t xml:space="preserve"> Hernández</w:t>
            </w:r>
            <w:r w:rsidR="001C7379">
              <w:rPr>
                <w:rFonts w:ascii="Arial" w:eastAsia="Arial" w:hAnsi="Arial" w:cs="Arial"/>
                <w:sz w:val="24"/>
                <w:szCs w:val="24"/>
                <w:lang w:val="es-ES"/>
              </w:rPr>
              <w:t xml:space="preserve">, inicia la intervención </w:t>
            </w:r>
            <w:r w:rsidR="00066033">
              <w:rPr>
                <w:rFonts w:ascii="Arial" w:eastAsia="Arial" w:hAnsi="Arial" w:cs="Arial"/>
                <w:sz w:val="24"/>
                <w:szCs w:val="24"/>
                <w:lang w:val="es-ES"/>
              </w:rPr>
              <w:t>mencionando los avances realizado</w:t>
            </w:r>
            <w:r w:rsidR="00622678">
              <w:rPr>
                <w:rFonts w:ascii="Arial" w:eastAsia="Arial" w:hAnsi="Arial" w:cs="Arial"/>
                <w:sz w:val="24"/>
                <w:szCs w:val="24"/>
                <w:lang w:val="es-ES"/>
              </w:rPr>
              <w:t>s</w:t>
            </w:r>
            <w:r w:rsidR="00AA3429" w:rsidRPr="00AA3429">
              <w:rPr>
                <w:rFonts w:ascii="Arial" w:eastAsia="Arial" w:hAnsi="Arial" w:cs="Arial"/>
                <w:sz w:val="24"/>
                <w:szCs w:val="24"/>
                <w:lang w:val="es-ES"/>
              </w:rPr>
              <w:t xml:space="preserve"> en Colombia alrededor de promover la transparencia en todo lo públic</w:t>
            </w:r>
            <w:r w:rsidR="00C14B85">
              <w:rPr>
                <w:rFonts w:ascii="Arial" w:eastAsia="Arial" w:hAnsi="Arial" w:cs="Arial"/>
                <w:sz w:val="24"/>
                <w:szCs w:val="24"/>
                <w:lang w:val="es-ES"/>
              </w:rPr>
              <w:t>o, donde s</w:t>
            </w:r>
            <w:r w:rsidR="002D24A3">
              <w:rPr>
                <w:rFonts w:ascii="Arial" w:eastAsia="Arial" w:hAnsi="Arial" w:cs="Arial"/>
                <w:sz w:val="24"/>
                <w:szCs w:val="24"/>
                <w:lang w:val="es-ES"/>
              </w:rPr>
              <w:t>u</w:t>
            </w:r>
            <w:r w:rsidR="00C14B85">
              <w:rPr>
                <w:rFonts w:ascii="Arial" w:eastAsia="Arial" w:hAnsi="Arial" w:cs="Arial"/>
                <w:sz w:val="24"/>
                <w:szCs w:val="24"/>
                <w:lang w:val="es-ES"/>
              </w:rPr>
              <w:t xml:space="preserve"> compromiso</w:t>
            </w:r>
            <w:r w:rsidR="00AA3429" w:rsidRPr="00AA3429">
              <w:rPr>
                <w:rFonts w:ascii="Arial" w:eastAsia="Arial" w:hAnsi="Arial" w:cs="Arial"/>
                <w:sz w:val="24"/>
                <w:szCs w:val="24"/>
                <w:lang w:val="es-ES"/>
              </w:rPr>
              <w:t xml:space="preserve"> </w:t>
            </w:r>
            <w:r w:rsidR="00C14B85">
              <w:rPr>
                <w:rFonts w:ascii="Arial" w:eastAsia="Arial" w:hAnsi="Arial" w:cs="Arial"/>
                <w:sz w:val="24"/>
                <w:szCs w:val="24"/>
                <w:lang w:val="es-ES"/>
              </w:rPr>
              <w:t xml:space="preserve">no </w:t>
            </w:r>
            <w:r w:rsidR="00AA3429" w:rsidRPr="00AA3429">
              <w:rPr>
                <w:rFonts w:ascii="Arial" w:eastAsia="Arial" w:hAnsi="Arial" w:cs="Arial"/>
                <w:sz w:val="24"/>
                <w:szCs w:val="24"/>
                <w:lang w:val="es-ES"/>
              </w:rPr>
              <w:t>solamente</w:t>
            </w:r>
            <w:r w:rsidR="00C14B85">
              <w:rPr>
                <w:rFonts w:ascii="Arial" w:eastAsia="Arial" w:hAnsi="Arial" w:cs="Arial"/>
                <w:sz w:val="24"/>
                <w:szCs w:val="24"/>
                <w:lang w:val="es-ES"/>
              </w:rPr>
              <w:t xml:space="preserve"> radica en</w:t>
            </w:r>
            <w:r w:rsidR="00AA3429" w:rsidRPr="00AA3429">
              <w:rPr>
                <w:rFonts w:ascii="Arial" w:eastAsia="Arial" w:hAnsi="Arial" w:cs="Arial"/>
                <w:sz w:val="24"/>
                <w:szCs w:val="24"/>
                <w:lang w:val="es-ES"/>
              </w:rPr>
              <w:t xml:space="preserve"> conocer la problemática que enfrentamos en materia de corrupción en nuestro país</w:t>
            </w:r>
            <w:r w:rsidR="002D24A3">
              <w:rPr>
                <w:rFonts w:ascii="Arial" w:eastAsia="Arial" w:hAnsi="Arial" w:cs="Arial"/>
                <w:sz w:val="24"/>
                <w:szCs w:val="24"/>
                <w:lang w:val="es-ES"/>
              </w:rPr>
              <w:t xml:space="preserve">, sino en </w:t>
            </w:r>
            <w:r w:rsidR="00AA3429" w:rsidRPr="00AA3429">
              <w:rPr>
                <w:rFonts w:ascii="Arial" w:eastAsia="Arial" w:hAnsi="Arial" w:cs="Arial"/>
                <w:sz w:val="24"/>
                <w:szCs w:val="24"/>
                <w:lang w:val="es-ES"/>
              </w:rPr>
              <w:t xml:space="preserve">tratar </w:t>
            </w:r>
            <w:r w:rsidR="002D24A3">
              <w:rPr>
                <w:rFonts w:ascii="Arial" w:eastAsia="Arial" w:hAnsi="Arial" w:cs="Arial"/>
                <w:sz w:val="24"/>
                <w:szCs w:val="24"/>
                <w:lang w:val="es-ES"/>
              </w:rPr>
              <w:t xml:space="preserve">de </w:t>
            </w:r>
            <w:r w:rsidR="00AA3429" w:rsidRPr="00AA3429">
              <w:rPr>
                <w:rFonts w:ascii="Arial" w:eastAsia="Arial" w:hAnsi="Arial" w:cs="Arial"/>
                <w:sz w:val="24"/>
                <w:szCs w:val="24"/>
                <w:lang w:val="es-ES"/>
              </w:rPr>
              <w:t>proponer herramientas</w:t>
            </w:r>
            <w:r w:rsidR="002D24A3">
              <w:rPr>
                <w:rFonts w:ascii="Arial" w:eastAsia="Arial" w:hAnsi="Arial" w:cs="Arial"/>
                <w:sz w:val="24"/>
                <w:szCs w:val="24"/>
                <w:lang w:val="es-ES"/>
              </w:rPr>
              <w:t>,</w:t>
            </w:r>
            <w:r w:rsidR="00AA3429" w:rsidRPr="00AA3429">
              <w:rPr>
                <w:rFonts w:ascii="Arial" w:eastAsia="Arial" w:hAnsi="Arial" w:cs="Arial"/>
                <w:sz w:val="24"/>
                <w:szCs w:val="24"/>
                <w:lang w:val="es-ES"/>
              </w:rPr>
              <w:t xml:space="preserve"> cursos de acción y </w:t>
            </w:r>
            <w:r w:rsidR="002D24A3">
              <w:rPr>
                <w:rFonts w:ascii="Arial" w:eastAsia="Arial" w:hAnsi="Arial" w:cs="Arial"/>
                <w:sz w:val="24"/>
                <w:szCs w:val="24"/>
                <w:lang w:val="es-ES"/>
              </w:rPr>
              <w:t xml:space="preserve">generar </w:t>
            </w:r>
            <w:r w:rsidR="00AA3429" w:rsidRPr="00AA3429">
              <w:rPr>
                <w:rFonts w:ascii="Arial" w:eastAsia="Arial" w:hAnsi="Arial" w:cs="Arial"/>
                <w:sz w:val="24"/>
                <w:szCs w:val="24"/>
                <w:lang w:val="es-ES"/>
              </w:rPr>
              <w:t>acción colectiva</w:t>
            </w:r>
            <w:r w:rsidR="002D24A3">
              <w:rPr>
                <w:rFonts w:ascii="Arial" w:eastAsia="Arial" w:hAnsi="Arial" w:cs="Arial"/>
                <w:sz w:val="24"/>
                <w:szCs w:val="24"/>
                <w:lang w:val="es-ES"/>
              </w:rPr>
              <w:t>.</w:t>
            </w:r>
          </w:p>
          <w:p w14:paraId="18EA1F76" w14:textId="77777777" w:rsidR="002D24A3" w:rsidRDefault="002D24A3" w:rsidP="00AA3429">
            <w:pPr>
              <w:jc w:val="both"/>
              <w:rPr>
                <w:rFonts w:ascii="Arial" w:eastAsia="Arial" w:hAnsi="Arial" w:cs="Arial"/>
                <w:sz w:val="24"/>
                <w:szCs w:val="24"/>
                <w:lang w:val="es-ES"/>
              </w:rPr>
            </w:pPr>
          </w:p>
          <w:p w14:paraId="06294F3C" w14:textId="77777777" w:rsidR="009B6872" w:rsidRDefault="009B6872" w:rsidP="00AA3429">
            <w:pPr>
              <w:jc w:val="both"/>
              <w:rPr>
                <w:rFonts w:ascii="Arial" w:eastAsia="Arial" w:hAnsi="Arial" w:cs="Arial"/>
                <w:sz w:val="24"/>
                <w:szCs w:val="24"/>
                <w:lang w:val="es-ES"/>
              </w:rPr>
            </w:pPr>
          </w:p>
          <w:p w14:paraId="33943749" w14:textId="120DF794" w:rsidR="009B6872" w:rsidRDefault="009B6872" w:rsidP="009B6872">
            <w:pPr>
              <w:jc w:val="both"/>
              <w:rPr>
                <w:rFonts w:ascii="Arial" w:eastAsia="Arial" w:hAnsi="Arial" w:cs="Arial"/>
                <w:b/>
                <w:bCs/>
                <w:sz w:val="24"/>
                <w:szCs w:val="24"/>
                <w:lang w:val="es-CO"/>
              </w:rPr>
            </w:pPr>
            <w:r w:rsidRPr="009B6872">
              <w:rPr>
                <w:rFonts w:ascii="Arial" w:eastAsia="Arial" w:hAnsi="Arial" w:cs="Arial"/>
                <w:b/>
                <w:bCs/>
                <w:sz w:val="24"/>
                <w:szCs w:val="24"/>
                <w:lang w:val="es-CO"/>
              </w:rPr>
              <w:t xml:space="preserve">Presentación </w:t>
            </w:r>
            <w:r w:rsidR="00902D89">
              <w:rPr>
                <w:rFonts w:ascii="Arial" w:eastAsia="Arial" w:hAnsi="Arial" w:cs="Arial"/>
                <w:b/>
                <w:bCs/>
                <w:sz w:val="24"/>
                <w:szCs w:val="24"/>
                <w:lang w:val="es-CO"/>
              </w:rPr>
              <w:t xml:space="preserve">Resultado </w:t>
            </w:r>
            <w:r w:rsidRPr="009B6872">
              <w:rPr>
                <w:rFonts w:ascii="Arial" w:eastAsia="Arial" w:hAnsi="Arial" w:cs="Arial"/>
                <w:b/>
                <w:bCs/>
                <w:sz w:val="24"/>
                <w:szCs w:val="24"/>
                <w:lang w:val="es-CO"/>
              </w:rPr>
              <w:t>Índice de Transparencia de Bogotá</w:t>
            </w:r>
          </w:p>
          <w:p w14:paraId="6C7385EC" w14:textId="77777777" w:rsidR="00902D89" w:rsidRPr="009B6872" w:rsidRDefault="00902D89" w:rsidP="009B6872">
            <w:pPr>
              <w:jc w:val="both"/>
              <w:rPr>
                <w:rFonts w:ascii="Arial" w:eastAsia="Arial" w:hAnsi="Arial" w:cs="Arial"/>
                <w:b/>
                <w:bCs/>
                <w:sz w:val="24"/>
                <w:szCs w:val="24"/>
                <w:lang w:val="es-CO"/>
              </w:rPr>
            </w:pPr>
          </w:p>
          <w:p w14:paraId="7D0AB6A7" w14:textId="5268BE2D" w:rsidR="000E408F" w:rsidRDefault="009B6872" w:rsidP="000E408F">
            <w:pPr>
              <w:ind w:left="360"/>
              <w:jc w:val="both"/>
              <w:rPr>
                <w:rFonts w:ascii="Arial" w:eastAsia="Arial" w:hAnsi="Arial" w:cs="Arial"/>
                <w:sz w:val="24"/>
                <w:szCs w:val="24"/>
                <w:lang w:val="es-CO"/>
              </w:rPr>
            </w:pPr>
            <w:r w:rsidRPr="009B6872">
              <w:rPr>
                <w:rFonts w:ascii="Arial" w:eastAsia="Arial" w:hAnsi="Arial" w:cs="Arial"/>
                <w:sz w:val="24"/>
                <w:szCs w:val="24"/>
                <w:lang w:val="es-CO"/>
              </w:rPr>
              <w:t>El Director de Transparencia por Colombia</w:t>
            </w:r>
            <w:r w:rsidR="00902D89">
              <w:rPr>
                <w:rFonts w:ascii="Arial" w:eastAsia="Arial" w:hAnsi="Arial" w:cs="Arial"/>
                <w:sz w:val="24"/>
                <w:szCs w:val="24"/>
                <w:lang w:val="es-CO"/>
              </w:rPr>
              <w:t>, Andrés Hernández</w:t>
            </w:r>
            <w:r w:rsidRPr="009B6872">
              <w:rPr>
                <w:rFonts w:ascii="Arial" w:eastAsia="Arial" w:hAnsi="Arial" w:cs="Arial"/>
                <w:sz w:val="24"/>
                <w:szCs w:val="24"/>
                <w:lang w:val="es-CO"/>
              </w:rPr>
              <w:t xml:space="preserve"> </w:t>
            </w:r>
            <w:r w:rsidR="000E408F" w:rsidRPr="000E408F">
              <w:rPr>
                <w:rFonts w:ascii="Arial" w:eastAsia="Arial" w:hAnsi="Arial" w:cs="Arial"/>
                <w:sz w:val="24"/>
                <w:szCs w:val="24"/>
                <w:lang w:val="es-CO"/>
              </w:rPr>
              <w:t xml:space="preserve">inició su intervención reconociendo la labor de la </w:t>
            </w:r>
            <w:r w:rsidR="000E408F">
              <w:rPr>
                <w:rFonts w:ascii="Arial" w:eastAsia="Arial" w:hAnsi="Arial" w:cs="Arial"/>
                <w:sz w:val="24"/>
                <w:szCs w:val="24"/>
                <w:lang w:val="es-CO"/>
              </w:rPr>
              <w:t>Veeduría Distrital</w:t>
            </w:r>
            <w:r w:rsidR="000E408F" w:rsidRPr="000E408F">
              <w:rPr>
                <w:rFonts w:ascii="Arial" w:eastAsia="Arial" w:hAnsi="Arial" w:cs="Arial"/>
                <w:sz w:val="24"/>
                <w:szCs w:val="24"/>
                <w:lang w:val="es-CO"/>
              </w:rPr>
              <w:t xml:space="preserve"> como una instancia fundamental para avanzar en temas de transparencia, integridad y lucha contra la corrupción en el Distrito.</w:t>
            </w:r>
          </w:p>
          <w:p w14:paraId="259899DA" w14:textId="77777777" w:rsidR="000E408F" w:rsidRPr="000E408F" w:rsidRDefault="000E408F" w:rsidP="000E408F">
            <w:pPr>
              <w:ind w:left="360"/>
              <w:jc w:val="both"/>
              <w:rPr>
                <w:rFonts w:ascii="Arial" w:eastAsia="Arial" w:hAnsi="Arial" w:cs="Arial"/>
                <w:lang w:val="es-CO"/>
              </w:rPr>
            </w:pPr>
          </w:p>
          <w:p w14:paraId="1F0E25FF" w14:textId="77777777" w:rsidR="000E408F" w:rsidRDefault="000E408F" w:rsidP="000E408F">
            <w:pPr>
              <w:ind w:left="360"/>
              <w:jc w:val="both"/>
              <w:rPr>
                <w:rFonts w:ascii="Arial" w:eastAsia="Arial" w:hAnsi="Arial" w:cs="Arial"/>
                <w:sz w:val="24"/>
                <w:szCs w:val="24"/>
                <w:lang w:val="es-CO"/>
              </w:rPr>
            </w:pPr>
            <w:r w:rsidRPr="000E408F">
              <w:rPr>
                <w:rFonts w:ascii="Arial" w:eastAsia="Arial" w:hAnsi="Arial" w:cs="Arial"/>
                <w:sz w:val="24"/>
                <w:szCs w:val="24"/>
                <w:lang w:val="es-CO"/>
              </w:rPr>
              <w:t>Acto seguido, presentó a Transparencia Por Colombia como una organización de la sociedad civil con más de 25 años de trayectoria en la promoción de la transparencia y la generación de instrumentos para enfrentar la corrupción.</w:t>
            </w:r>
          </w:p>
          <w:p w14:paraId="0D26CA78" w14:textId="77777777" w:rsidR="000E408F" w:rsidRPr="000E408F" w:rsidRDefault="000E408F" w:rsidP="000E408F">
            <w:pPr>
              <w:ind w:left="360"/>
              <w:jc w:val="both"/>
              <w:rPr>
                <w:rFonts w:ascii="Arial" w:eastAsia="Arial" w:hAnsi="Arial" w:cs="Arial"/>
                <w:sz w:val="24"/>
                <w:szCs w:val="24"/>
                <w:lang w:val="es-CO"/>
              </w:rPr>
            </w:pPr>
          </w:p>
          <w:p w14:paraId="7CD46EE4" w14:textId="77777777" w:rsidR="000E408F" w:rsidRPr="000E408F" w:rsidRDefault="000E408F" w:rsidP="000E408F">
            <w:pPr>
              <w:ind w:left="360"/>
              <w:jc w:val="both"/>
              <w:rPr>
                <w:rFonts w:ascii="Arial" w:eastAsia="Arial" w:hAnsi="Arial" w:cs="Arial"/>
                <w:sz w:val="24"/>
                <w:szCs w:val="24"/>
                <w:lang w:val="es-CO"/>
              </w:rPr>
            </w:pPr>
            <w:r w:rsidRPr="000E408F">
              <w:rPr>
                <w:rFonts w:ascii="Arial" w:eastAsia="Arial" w:hAnsi="Arial" w:cs="Arial"/>
                <w:sz w:val="24"/>
                <w:szCs w:val="24"/>
                <w:lang w:val="es-CO"/>
              </w:rPr>
              <w:t>A continuación, presentó los resultados del Índice de Transparencia de Bogotá (ITB) para la vigencia 2024-2025, haciendo énfasis en la metodología:</w:t>
            </w:r>
          </w:p>
          <w:p w14:paraId="44631D0B" w14:textId="1447B488" w:rsidR="00E82B27" w:rsidRPr="00E82B27" w:rsidRDefault="00E82B27" w:rsidP="009B6872">
            <w:pPr>
              <w:jc w:val="both"/>
              <w:rPr>
                <w:rFonts w:ascii="Arial" w:eastAsia="Arial" w:hAnsi="Arial" w:cs="Arial"/>
                <w:sz w:val="24"/>
                <w:szCs w:val="24"/>
              </w:rPr>
            </w:pPr>
            <w:r w:rsidRPr="00E82B27">
              <w:rPr>
                <w:rFonts w:ascii="Arial" w:eastAsia="Arial" w:hAnsi="Arial" w:cs="Arial"/>
                <w:sz w:val="24"/>
                <w:szCs w:val="24"/>
              </w:rPr>
              <w:t>1</w:t>
            </w:r>
            <w:r>
              <w:rPr>
                <w:rFonts w:ascii="Arial" w:eastAsia="Arial" w:hAnsi="Arial" w:cs="Arial"/>
                <w:sz w:val="24"/>
                <w:szCs w:val="24"/>
              </w:rPr>
              <w:t>.</w:t>
            </w:r>
            <w:r w:rsidRPr="00E82B27">
              <w:rPr>
                <w:rFonts w:ascii="Arial" w:eastAsia="Arial" w:hAnsi="Arial" w:cs="Arial"/>
                <w:sz w:val="24"/>
                <w:szCs w:val="24"/>
              </w:rPr>
              <w:t xml:space="preserve"> El ITB fue concebido como una herramienta para medir riesgos de corrupción administrativa y fortalecer las capacidades institucionales, no para medir hechos de corrupción o percepción ciudadana. </w:t>
            </w:r>
          </w:p>
          <w:p w14:paraId="14F668E7" w14:textId="08B15863" w:rsidR="00E82B27" w:rsidRPr="00E82B27" w:rsidRDefault="00E82B27" w:rsidP="009B6872">
            <w:pPr>
              <w:jc w:val="both"/>
              <w:rPr>
                <w:rFonts w:ascii="Arial" w:eastAsia="Arial" w:hAnsi="Arial" w:cs="Arial"/>
                <w:sz w:val="24"/>
                <w:szCs w:val="24"/>
              </w:rPr>
            </w:pPr>
            <w:r w:rsidRPr="00E82B27">
              <w:rPr>
                <w:rFonts w:ascii="Arial" w:eastAsia="Arial" w:hAnsi="Arial" w:cs="Arial"/>
                <w:sz w:val="24"/>
                <w:szCs w:val="24"/>
              </w:rPr>
              <w:t>2</w:t>
            </w:r>
            <w:r>
              <w:rPr>
                <w:rFonts w:ascii="Arial" w:eastAsia="Arial" w:hAnsi="Arial" w:cs="Arial"/>
                <w:sz w:val="24"/>
                <w:szCs w:val="24"/>
              </w:rPr>
              <w:t>.</w:t>
            </w:r>
            <w:r w:rsidRPr="00E82B27">
              <w:rPr>
                <w:rFonts w:ascii="Arial" w:eastAsia="Arial" w:hAnsi="Arial" w:cs="Arial"/>
                <w:sz w:val="24"/>
                <w:szCs w:val="24"/>
              </w:rPr>
              <w:t xml:space="preserve"> Se fundamenta en tres pilares esenciales para el blindaje frente a riesgos: Visibilidad, Institucionalidad y Mecanismos de control y sanción (incluyendo el control ciudadano). </w:t>
            </w:r>
          </w:p>
          <w:p w14:paraId="70CEDF6B" w14:textId="74D87024" w:rsidR="009B6872" w:rsidRPr="00E82B27" w:rsidRDefault="00E82B27" w:rsidP="009B6872">
            <w:pPr>
              <w:jc w:val="both"/>
              <w:rPr>
                <w:rFonts w:ascii="Arial" w:eastAsia="Arial" w:hAnsi="Arial" w:cs="Arial"/>
                <w:sz w:val="24"/>
                <w:szCs w:val="24"/>
                <w:lang w:val="es-CO"/>
              </w:rPr>
            </w:pPr>
            <w:r w:rsidRPr="00E82B27">
              <w:rPr>
                <w:rFonts w:ascii="Arial" w:eastAsia="Arial" w:hAnsi="Arial" w:cs="Arial"/>
                <w:sz w:val="24"/>
                <w:szCs w:val="24"/>
              </w:rPr>
              <w:t>3</w:t>
            </w:r>
            <w:r>
              <w:rPr>
                <w:rFonts w:ascii="Arial" w:eastAsia="Arial" w:hAnsi="Arial" w:cs="Arial"/>
                <w:sz w:val="24"/>
                <w:szCs w:val="24"/>
              </w:rPr>
              <w:t>.</w:t>
            </w:r>
            <w:r w:rsidRPr="00E82B27">
              <w:rPr>
                <w:rFonts w:ascii="Arial" w:eastAsia="Arial" w:hAnsi="Arial" w:cs="Arial"/>
                <w:sz w:val="24"/>
                <w:szCs w:val="24"/>
              </w:rPr>
              <w:t xml:space="preserve"> La medición evaluó a 36 entidades del Distrito, incluyendo secretarías, departamentos administrativos, unidades especiales y órganos de control.</w:t>
            </w:r>
          </w:p>
          <w:p w14:paraId="356212C3" w14:textId="77777777" w:rsidR="00E823A5" w:rsidRDefault="00E823A5" w:rsidP="009B6872">
            <w:pPr>
              <w:jc w:val="both"/>
              <w:rPr>
                <w:rFonts w:ascii="Arial" w:eastAsia="Arial" w:hAnsi="Arial" w:cs="Arial"/>
                <w:sz w:val="24"/>
                <w:szCs w:val="24"/>
                <w:lang w:val="es-CO"/>
              </w:rPr>
            </w:pPr>
          </w:p>
          <w:p w14:paraId="77151480" w14:textId="77777777" w:rsidR="00E823A5" w:rsidRDefault="00E823A5" w:rsidP="009B6872">
            <w:pPr>
              <w:jc w:val="both"/>
              <w:rPr>
                <w:rFonts w:ascii="Arial" w:eastAsia="Arial" w:hAnsi="Arial" w:cs="Arial"/>
                <w:sz w:val="24"/>
                <w:szCs w:val="24"/>
                <w:lang w:val="es-CO"/>
              </w:rPr>
            </w:pPr>
          </w:p>
          <w:p w14:paraId="68E4FC3E" w14:textId="593AE46B" w:rsidR="00885779" w:rsidRDefault="00E823A5" w:rsidP="009B6872">
            <w:pPr>
              <w:jc w:val="both"/>
              <w:rPr>
                <w:rFonts w:ascii="Arial" w:eastAsia="Arial" w:hAnsi="Arial" w:cs="Arial"/>
                <w:sz w:val="24"/>
                <w:szCs w:val="24"/>
                <w:lang w:val="es-CO"/>
              </w:rPr>
            </w:pPr>
            <w:r w:rsidRPr="00E823A5">
              <w:rPr>
                <w:rFonts w:ascii="Arial" w:eastAsia="Arial" w:hAnsi="Arial" w:cs="Arial"/>
                <w:noProof/>
                <w:sz w:val="24"/>
                <w:szCs w:val="24"/>
                <w:lang w:val="es-CO"/>
              </w:rPr>
              <w:drawing>
                <wp:inline distT="0" distB="0" distL="0" distR="0" wp14:anchorId="4869C189" wp14:editId="06AC71F5">
                  <wp:extent cx="2883606" cy="2015490"/>
                  <wp:effectExtent l="0" t="0" r="0" b="3810"/>
                  <wp:docPr id="17690047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004755" name=""/>
                          <pic:cNvPicPr/>
                        </pic:nvPicPr>
                        <pic:blipFill>
                          <a:blip r:embed="rId11"/>
                          <a:stretch>
                            <a:fillRect/>
                          </a:stretch>
                        </pic:blipFill>
                        <pic:spPr>
                          <a:xfrm>
                            <a:off x="0" y="0"/>
                            <a:ext cx="2893982" cy="2022742"/>
                          </a:xfrm>
                          <a:prstGeom prst="rect">
                            <a:avLst/>
                          </a:prstGeom>
                        </pic:spPr>
                      </pic:pic>
                    </a:graphicData>
                  </a:graphic>
                </wp:inline>
              </w:drawing>
            </w:r>
            <w:r w:rsidR="00885779" w:rsidRPr="00885779">
              <w:rPr>
                <w:rFonts w:ascii="Arial" w:eastAsia="Arial" w:hAnsi="Arial" w:cs="Arial"/>
                <w:noProof/>
                <w:sz w:val="24"/>
                <w:szCs w:val="24"/>
                <w:lang w:val="es-CO"/>
              </w:rPr>
              <w:drawing>
                <wp:inline distT="0" distB="0" distL="0" distR="0" wp14:anchorId="5CF2975B" wp14:editId="4931385E">
                  <wp:extent cx="2885677" cy="1949450"/>
                  <wp:effectExtent l="0" t="0" r="0" b="0"/>
                  <wp:docPr id="5242792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279275" name=""/>
                          <pic:cNvPicPr/>
                        </pic:nvPicPr>
                        <pic:blipFill>
                          <a:blip r:embed="rId12"/>
                          <a:stretch>
                            <a:fillRect/>
                          </a:stretch>
                        </pic:blipFill>
                        <pic:spPr>
                          <a:xfrm>
                            <a:off x="0" y="0"/>
                            <a:ext cx="2895972" cy="1956405"/>
                          </a:xfrm>
                          <a:prstGeom prst="rect">
                            <a:avLst/>
                          </a:prstGeom>
                        </pic:spPr>
                      </pic:pic>
                    </a:graphicData>
                  </a:graphic>
                </wp:inline>
              </w:drawing>
            </w:r>
          </w:p>
          <w:p w14:paraId="234DC7E7" w14:textId="77777777" w:rsidR="00AB3BC3" w:rsidRDefault="00AB3BC3" w:rsidP="009B6872">
            <w:pPr>
              <w:jc w:val="both"/>
              <w:rPr>
                <w:rFonts w:ascii="Arial" w:eastAsia="Arial" w:hAnsi="Arial" w:cs="Arial"/>
                <w:sz w:val="24"/>
                <w:szCs w:val="24"/>
                <w:lang w:val="es-CO"/>
              </w:rPr>
            </w:pPr>
          </w:p>
          <w:p w14:paraId="080949A6" w14:textId="31993174" w:rsidR="00AB3BC3" w:rsidRDefault="00AB3BC3" w:rsidP="00AB3BC3">
            <w:pPr>
              <w:jc w:val="both"/>
              <w:rPr>
                <w:rFonts w:ascii="Arial" w:eastAsia="Arial" w:hAnsi="Arial" w:cs="Arial"/>
                <w:sz w:val="24"/>
                <w:szCs w:val="24"/>
                <w:lang w:val="es-CO"/>
              </w:rPr>
            </w:pPr>
            <w:r w:rsidRPr="00AB3BC3">
              <w:rPr>
                <w:rFonts w:ascii="Arial" w:eastAsia="Arial" w:hAnsi="Arial" w:cs="Arial"/>
                <w:noProof/>
                <w:sz w:val="24"/>
                <w:szCs w:val="24"/>
                <w:lang w:val="es-CO"/>
              </w:rPr>
              <w:drawing>
                <wp:inline distT="0" distB="0" distL="0" distR="0" wp14:anchorId="5DF3C482" wp14:editId="4A5BE863">
                  <wp:extent cx="2866875" cy="1731645"/>
                  <wp:effectExtent l="0" t="0" r="0" b="1905"/>
                  <wp:docPr id="11775448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44805" name=""/>
                          <pic:cNvPicPr/>
                        </pic:nvPicPr>
                        <pic:blipFill>
                          <a:blip r:embed="rId13"/>
                          <a:stretch>
                            <a:fillRect/>
                          </a:stretch>
                        </pic:blipFill>
                        <pic:spPr>
                          <a:xfrm>
                            <a:off x="0" y="0"/>
                            <a:ext cx="2875098" cy="1736612"/>
                          </a:xfrm>
                          <a:prstGeom prst="rect">
                            <a:avLst/>
                          </a:prstGeom>
                        </pic:spPr>
                      </pic:pic>
                    </a:graphicData>
                  </a:graphic>
                </wp:inline>
              </w:drawing>
            </w:r>
            <w:r w:rsidRPr="00AB3BC3">
              <w:rPr>
                <w:rFonts w:ascii="Arial" w:eastAsia="Arial" w:hAnsi="Arial" w:cs="Arial"/>
                <w:noProof/>
                <w:sz w:val="24"/>
                <w:szCs w:val="24"/>
                <w:lang w:val="es-CO"/>
              </w:rPr>
              <w:drawing>
                <wp:inline distT="0" distB="0" distL="0" distR="0" wp14:anchorId="08FA4BEA" wp14:editId="5CBEE93F">
                  <wp:extent cx="2866390" cy="1774926"/>
                  <wp:effectExtent l="0" t="0" r="0" b="0"/>
                  <wp:docPr id="1758051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05197" name=""/>
                          <pic:cNvPicPr/>
                        </pic:nvPicPr>
                        <pic:blipFill>
                          <a:blip r:embed="rId14"/>
                          <a:stretch>
                            <a:fillRect/>
                          </a:stretch>
                        </pic:blipFill>
                        <pic:spPr>
                          <a:xfrm>
                            <a:off x="0" y="0"/>
                            <a:ext cx="2887634" cy="1788081"/>
                          </a:xfrm>
                          <a:prstGeom prst="rect">
                            <a:avLst/>
                          </a:prstGeom>
                        </pic:spPr>
                      </pic:pic>
                    </a:graphicData>
                  </a:graphic>
                </wp:inline>
              </w:drawing>
            </w:r>
          </w:p>
          <w:p w14:paraId="57EFC417" w14:textId="77777777" w:rsidR="007B32BB" w:rsidRDefault="007B32BB" w:rsidP="00C06536">
            <w:pPr>
              <w:jc w:val="both"/>
              <w:rPr>
                <w:rFonts w:ascii="Arial" w:eastAsia="Arial" w:hAnsi="Arial" w:cs="Arial"/>
                <w:sz w:val="24"/>
                <w:szCs w:val="24"/>
                <w:lang w:val="es-CO"/>
              </w:rPr>
            </w:pPr>
          </w:p>
          <w:p w14:paraId="61CF1A2D" w14:textId="361A4067" w:rsidR="007B32BB" w:rsidRDefault="007B32BB" w:rsidP="0009562F">
            <w:pPr>
              <w:jc w:val="both"/>
              <w:rPr>
                <w:rFonts w:ascii="Arial" w:eastAsia="Arial" w:hAnsi="Arial" w:cs="Arial"/>
                <w:sz w:val="24"/>
                <w:szCs w:val="24"/>
                <w:lang w:val="es-CO"/>
              </w:rPr>
            </w:pPr>
            <w:r w:rsidRPr="007B32BB">
              <w:rPr>
                <w:rFonts w:ascii="Arial" w:eastAsia="Arial" w:hAnsi="Arial" w:cs="Arial"/>
                <w:noProof/>
                <w:sz w:val="24"/>
                <w:szCs w:val="24"/>
                <w:lang w:val="es-CO"/>
              </w:rPr>
              <w:lastRenderedPageBreak/>
              <w:drawing>
                <wp:inline distT="0" distB="0" distL="0" distR="0" wp14:anchorId="25B2E16A" wp14:editId="5CE031E6">
                  <wp:extent cx="2866390" cy="1796255"/>
                  <wp:effectExtent l="0" t="0" r="0" b="0"/>
                  <wp:docPr id="1127508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08643" name=""/>
                          <pic:cNvPicPr/>
                        </pic:nvPicPr>
                        <pic:blipFill>
                          <a:blip r:embed="rId15"/>
                          <a:stretch>
                            <a:fillRect/>
                          </a:stretch>
                        </pic:blipFill>
                        <pic:spPr>
                          <a:xfrm>
                            <a:off x="0" y="0"/>
                            <a:ext cx="2880393" cy="1805030"/>
                          </a:xfrm>
                          <a:prstGeom prst="rect">
                            <a:avLst/>
                          </a:prstGeom>
                        </pic:spPr>
                      </pic:pic>
                    </a:graphicData>
                  </a:graphic>
                </wp:inline>
              </w:drawing>
            </w:r>
            <w:r w:rsidRPr="007B32BB">
              <w:rPr>
                <w:rFonts w:ascii="Arial" w:eastAsia="Arial" w:hAnsi="Arial" w:cs="Arial"/>
                <w:noProof/>
                <w:sz w:val="24"/>
                <w:szCs w:val="24"/>
                <w:lang w:val="es-CO"/>
              </w:rPr>
              <w:drawing>
                <wp:inline distT="0" distB="0" distL="0" distR="0" wp14:anchorId="1C9D1582" wp14:editId="70866AA7">
                  <wp:extent cx="2524125" cy="1829971"/>
                  <wp:effectExtent l="0" t="0" r="0" b="0"/>
                  <wp:docPr id="16468307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830778" name=""/>
                          <pic:cNvPicPr/>
                        </pic:nvPicPr>
                        <pic:blipFill>
                          <a:blip r:embed="rId16"/>
                          <a:stretch>
                            <a:fillRect/>
                          </a:stretch>
                        </pic:blipFill>
                        <pic:spPr>
                          <a:xfrm>
                            <a:off x="0" y="0"/>
                            <a:ext cx="2542175" cy="1843057"/>
                          </a:xfrm>
                          <a:prstGeom prst="rect">
                            <a:avLst/>
                          </a:prstGeom>
                        </pic:spPr>
                      </pic:pic>
                    </a:graphicData>
                  </a:graphic>
                </wp:inline>
              </w:drawing>
            </w:r>
          </w:p>
          <w:p w14:paraId="4CBF0AEC" w14:textId="77777777" w:rsidR="007B32BB" w:rsidRDefault="007B32BB" w:rsidP="007B32BB">
            <w:pPr>
              <w:ind w:left="360"/>
              <w:jc w:val="both"/>
              <w:rPr>
                <w:rFonts w:ascii="Arial" w:eastAsia="Arial" w:hAnsi="Arial" w:cs="Arial"/>
                <w:sz w:val="24"/>
                <w:szCs w:val="24"/>
                <w:lang w:val="es-CO"/>
              </w:rPr>
            </w:pPr>
          </w:p>
          <w:p w14:paraId="64320518" w14:textId="77777777" w:rsidR="007B32BB" w:rsidRDefault="007B32BB" w:rsidP="007B32BB">
            <w:pPr>
              <w:ind w:left="360"/>
              <w:jc w:val="both"/>
              <w:rPr>
                <w:rFonts w:ascii="Arial" w:eastAsia="Arial" w:hAnsi="Arial" w:cs="Arial"/>
                <w:sz w:val="24"/>
                <w:szCs w:val="24"/>
                <w:lang w:val="es-CO"/>
              </w:rPr>
            </w:pPr>
          </w:p>
          <w:p w14:paraId="1A04F374" w14:textId="2A2CA54A" w:rsidR="00D00D18" w:rsidRDefault="00D00D18" w:rsidP="007B32BB">
            <w:pPr>
              <w:ind w:left="360"/>
              <w:jc w:val="both"/>
              <w:rPr>
                <w:rFonts w:ascii="Arial" w:eastAsia="Arial" w:hAnsi="Arial" w:cs="Arial"/>
                <w:sz w:val="24"/>
                <w:szCs w:val="24"/>
                <w:lang w:val="es-CO"/>
              </w:rPr>
            </w:pPr>
            <w:r w:rsidRPr="00D00D18">
              <w:rPr>
                <w:rFonts w:ascii="Arial" w:eastAsia="Arial" w:hAnsi="Arial" w:cs="Arial"/>
                <w:noProof/>
                <w:sz w:val="24"/>
                <w:szCs w:val="24"/>
                <w:lang w:val="es-CO"/>
              </w:rPr>
              <w:drawing>
                <wp:inline distT="0" distB="0" distL="0" distR="0" wp14:anchorId="571A8E8E" wp14:editId="466F8BAF">
                  <wp:extent cx="2714625" cy="2018871"/>
                  <wp:effectExtent l="0" t="0" r="0" b="635"/>
                  <wp:docPr id="2045484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48466" name=""/>
                          <pic:cNvPicPr/>
                        </pic:nvPicPr>
                        <pic:blipFill>
                          <a:blip r:embed="rId17"/>
                          <a:stretch>
                            <a:fillRect/>
                          </a:stretch>
                        </pic:blipFill>
                        <pic:spPr>
                          <a:xfrm>
                            <a:off x="0" y="0"/>
                            <a:ext cx="2723564" cy="2025519"/>
                          </a:xfrm>
                          <a:prstGeom prst="rect">
                            <a:avLst/>
                          </a:prstGeom>
                        </pic:spPr>
                      </pic:pic>
                    </a:graphicData>
                  </a:graphic>
                </wp:inline>
              </w:drawing>
            </w:r>
            <w:r w:rsidRPr="00D00D18">
              <w:rPr>
                <w:rFonts w:ascii="Arial" w:eastAsia="Arial" w:hAnsi="Arial" w:cs="Arial"/>
                <w:noProof/>
                <w:sz w:val="24"/>
                <w:szCs w:val="24"/>
                <w:lang w:val="es-CO"/>
              </w:rPr>
              <w:drawing>
                <wp:inline distT="0" distB="0" distL="0" distR="0" wp14:anchorId="57D08C8E" wp14:editId="7C0493AA">
                  <wp:extent cx="2792884" cy="1981835"/>
                  <wp:effectExtent l="0" t="0" r="7620" b="0"/>
                  <wp:docPr id="4493566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56627" name=""/>
                          <pic:cNvPicPr/>
                        </pic:nvPicPr>
                        <pic:blipFill>
                          <a:blip r:embed="rId18"/>
                          <a:stretch>
                            <a:fillRect/>
                          </a:stretch>
                        </pic:blipFill>
                        <pic:spPr>
                          <a:xfrm>
                            <a:off x="0" y="0"/>
                            <a:ext cx="2801328" cy="1987827"/>
                          </a:xfrm>
                          <a:prstGeom prst="rect">
                            <a:avLst/>
                          </a:prstGeom>
                        </pic:spPr>
                      </pic:pic>
                    </a:graphicData>
                  </a:graphic>
                </wp:inline>
              </w:drawing>
            </w:r>
          </w:p>
          <w:p w14:paraId="145BF446" w14:textId="77777777" w:rsidR="00441ADF" w:rsidRDefault="00441ADF" w:rsidP="007B32BB">
            <w:pPr>
              <w:ind w:left="360"/>
              <w:jc w:val="both"/>
              <w:rPr>
                <w:rFonts w:ascii="Arial" w:eastAsia="Arial" w:hAnsi="Arial" w:cs="Arial"/>
                <w:sz w:val="24"/>
                <w:szCs w:val="24"/>
                <w:lang w:val="es-CO"/>
              </w:rPr>
            </w:pPr>
          </w:p>
          <w:p w14:paraId="4EC4FD72" w14:textId="0B32A9FE" w:rsidR="00441ADF" w:rsidRDefault="00371ABA" w:rsidP="007B32BB">
            <w:pPr>
              <w:ind w:left="360"/>
              <w:jc w:val="both"/>
              <w:rPr>
                <w:rFonts w:ascii="Arial" w:eastAsia="Arial" w:hAnsi="Arial" w:cs="Arial"/>
                <w:sz w:val="24"/>
                <w:szCs w:val="24"/>
                <w:lang w:val="es-CO"/>
              </w:rPr>
            </w:pPr>
            <w:r>
              <w:rPr>
                <w:rFonts w:ascii="Arial" w:eastAsia="Arial" w:hAnsi="Arial" w:cs="Arial"/>
                <w:sz w:val="24"/>
                <w:szCs w:val="24"/>
                <w:lang w:val="es-CO"/>
              </w:rPr>
              <w:t xml:space="preserve">Como resultado de la medición la Secretaría Distrital del Hábitat, </w:t>
            </w:r>
            <w:r w:rsidR="0070432F">
              <w:rPr>
                <w:rFonts w:ascii="Arial" w:eastAsia="Arial" w:hAnsi="Arial" w:cs="Arial"/>
                <w:sz w:val="24"/>
                <w:szCs w:val="24"/>
                <w:lang w:val="es-CO"/>
              </w:rPr>
              <w:t>se</w:t>
            </w:r>
            <w:r w:rsidR="00FB17F8">
              <w:rPr>
                <w:rFonts w:ascii="Arial" w:eastAsia="Arial" w:hAnsi="Arial" w:cs="Arial"/>
                <w:sz w:val="24"/>
                <w:szCs w:val="24"/>
                <w:lang w:val="es-CO"/>
              </w:rPr>
              <w:t xml:space="preserve"> clasifica en un nivel de </w:t>
            </w:r>
            <w:r w:rsidR="00FB17F8" w:rsidRPr="00944E92">
              <w:rPr>
                <w:rFonts w:ascii="Arial" w:eastAsia="Arial" w:hAnsi="Arial" w:cs="Arial"/>
                <w:b/>
                <w:bCs/>
                <w:sz w:val="24"/>
                <w:szCs w:val="24"/>
                <w:lang w:val="es-CO"/>
              </w:rPr>
              <w:t>riesgos moderado</w:t>
            </w:r>
            <w:r w:rsidR="00FB17F8">
              <w:rPr>
                <w:rFonts w:ascii="Arial" w:eastAsia="Arial" w:hAnsi="Arial" w:cs="Arial"/>
                <w:sz w:val="24"/>
                <w:szCs w:val="24"/>
                <w:lang w:val="es-CO"/>
              </w:rPr>
              <w:t>, con un</w:t>
            </w:r>
            <w:r w:rsidR="003318A9">
              <w:rPr>
                <w:rFonts w:ascii="Arial" w:eastAsia="Arial" w:hAnsi="Arial" w:cs="Arial"/>
                <w:sz w:val="24"/>
                <w:szCs w:val="24"/>
                <w:lang w:val="es-CO"/>
              </w:rPr>
              <w:t xml:space="preserve"> puntaje del ITB del </w:t>
            </w:r>
            <w:r w:rsidR="003318A9" w:rsidRPr="00944E92">
              <w:rPr>
                <w:rFonts w:ascii="Arial" w:eastAsia="Arial" w:hAnsi="Arial" w:cs="Arial"/>
                <w:b/>
                <w:bCs/>
                <w:sz w:val="24"/>
                <w:szCs w:val="24"/>
                <w:lang w:val="es-CO"/>
              </w:rPr>
              <w:t>88,4</w:t>
            </w:r>
            <w:r w:rsidR="003318A9">
              <w:rPr>
                <w:rFonts w:ascii="Arial" w:eastAsia="Arial" w:hAnsi="Arial" w:cs="Arial"/>
                <w:sz w:val="24"/>
                <w:szCs w:val="24"/>
                <w:lang w:val="es-CO"/>
              </w:rPr>
              <w:t xml:space="preserve"> y quedando en el Rankin en el </w:t>
            </w:r>
            <w:r w:rsidR="00944E92">
              <w:rPr>
                <w:rFonts w:ascii="Arial" w:eastAsia="Arial" w:hAnsi="Arial" w:cs="Arial"/>
                <w:sz w:val="24"/>
                <w:szCs w:val="24"/>
                <w:lang w:val="es-CO"/>
              </w:rPr>
              <w:t>puesto No. 7.</w:t>
            </w:r>
          </w:p>
          <w:p w14:paraId="51065DAB" w14:textId="77777777" w:rsidR="00944E92" w:rsidRDefault="00944E92" w:rsidP="007B32BB">
            <w:pPr>
              <w:ind w:left="360"/>
              <w:jc w:val="both"/>
              <w:rPr>
                <w:rFonts w:ascii="Arial" w:eastAsia="Arial" w:hAnsi="Arial" w:cs="Arial"/>
                <w:sz w:val="24"/>
                <w:szCs w:val="24"/>
                <w:lang w:val="es-CO"/>
              </w:rPr>
            </w:pPr>
          </w:p>
          <w:p w14:paraId="3E199FE1" w14:textId="39FD0B5C" w:rsidR="009E74C5" w:rsidRDefault="009E74C5" w:rsidP="007B32BB">
            <w:pPr>
              <w:ind w:left="360"/>
              <w:jc w:val="both"/>
              <w:rPr>
                <w:rFonts w:ascii="Arial" w:eastAsia="Arial" w:hAnsi="Arial" w:cs="Arial"/>
                <w:sz w:val="24"/>
                <w:szCs w:val="24"/>
                <w:lang w:val="es-CO"/>
              </w:rPr>
            </w:pPr>
            <w:r>
              <w:rPr>
                <w:rFonts w:ascii="Arial" w:eastAsia="Arial" w:hAnsi="Arial" w:cs="Arial"/>
                <w:sz w:val="24"/>
                <w:szCs w:val="24"/>
                <w:lang w:val="es-CO"/>
              </w:rPr>
              <w:t>Enlace consulta de resultado:</w:t>
            </w:r>
          </w:p>
          <w:p w14:paraId="7364314C" w14:textId="38A7B8D6" w:rsidR="009E74C5" w:rsidRDefault="00022CA8" w:rsidP="007B32BB">
            <w:pPr>
              <w:ind w:left="360"/>
              <w:jc w:val="both"/>
              <w:rPr>
                <w:rFonts w:ascii="Arial" w:eastAsia="Arial" w:hAnsi="Arial" w:cs="Arial"/>
                <w:sz w:val="24"/>
                <w:szCs w:val="24"/>
                <w:lang w:val="es-CO"/>
              </w:rPr>
            </w:pPr>
            <w:hyperlink r:id="rId19" w:history="1">
              <w:r w:rsidRPr="00BB2AC8">
                <w:rPr>
                  <w:rStyle w:val="Hipervnculo"/>
                  <w:rFonts w:ascii="Arial" w:eastAsia="Arial" w:hAnsi="Arial" w:cs="Arial"/>
                  <w:sz w:val="24"/>
                  <w:szCs w:val="24"/>
                  <w:lang w:val="es-CO"/>
                </w:rPr>
                <w:t>https://transparenciacolombia.org.co/indice-de-transparencia-bogota-2024-2025/</w:t>
              </w:r>
            </w:hyperlink>
          </w:p>
          <w:p w14:paraId="2F52AB62" w14:textId="77777777" w:rsidR="00022CA8" w:rsidRDefault="00022CA8" w:rsidP="007B32BB">
            <w:pPr>
              <w:ind w:left="360"/>
              <w:jc w:val="both"/>
              <w:rPr>
                <w:rFonts w:ascii="Arial" w:eastAsia="Arial" w:hAnsi="Arial" w:cs="Arial"/>
                <w:sz w:val="24"/>
                <w:szCs w:val="24"/>
                <w:lang w:val="es-CO"/>
              </w:rPr>
            </w:pPr>
          </w:p>
          <w:p w14:paraId="11257F71" w14:textId="1FC1DA4C" w:rsidR="009B6872" w:rsidRPr="009B6872" w:rsidRDefault="009B6872" w:rsidP="009B6872">
            <w:pPr>
              <w:jc w:val="both"/>
              <w:rPr>
                <w:rFonts w:ascii="Arial" w:eastAsia="Arial" w:hAnsi="Arial" w:cs="Arial"/>
                <w:sz w:val="24"/>
                <w:szCs w:val="24"/>
                <w:lang w:val="es-CO"/>
              </w:rPr>
            </w:pPr>
          </w:p>
          <w:p w14:paraId="6696D70F" w14:textId="77777777" w:rsidR="009B6872" w:rsidRDefault="009B6872" w:rsidP="009B6872">
            <w:pPr>
              <w:jc w:val="both"/>
              <w:rPr>
                <w:rFonts w:ascii="Arial" w:eastAsia="Arial" w:hAnsi="Arial" w:cs="Arial"/>
                <w:b/>
                <w:bCs/>
                <w:sz w:val="24"/>
                <w:szCs w:val="24"/>
                <w:lang w:val="es-CO"/>
              </w:rPr>
            </w:pPr>
            <w:r w:rsidRPr="009B6872">
              <w:rPr>
                <w:rFonts w:ascii="Arial" w:eastAsia="Arial" w:hAnsi="Arial" w:cs="Arial"/>
                <w:b/>
                <w:bCs/>
                <w:sz w:val="24"/>
                <w:szCs w:val="24"/>
                <w:lang w:val="es-CO"/>
              </w:rPr>
              <w:t>4. Lanzamiento del Mapa de Inversiones de Bogotá</w:t>
            </w:r>
          </w:p>
          <w:p w14:paraId="3E122C9B" w14:textId="77777777" w:rsidR="003927E8" w:rsidRPr="009B6872" w:rsidRDefault="003927E8" w:rsidP="009B6872">
            <w:pPr>
              <w:jc w:val="both"/>
              <w:rPr>
                <w:rFonts w:ascii="Arial" w:eastAsia="Arial" w:hAnsi="Arial" w:cs="Arial"/>
                <w:b/>
                <w:bCs/>
                <w:sz w:val="24"/>
                <w:szCs w:val="24"/>
                <w:lang w:val="es-CO"/>
              </w:rPr>
            </w:pPr>
          </w:p>
          <w:p w14:paraId="43C53F74" w14:textId="0F330513" w:rsidR="009B6872" w:rsidRPr="00ED364C" w:rsidRDefault="00944E92" w:rsidP="009B6872">
            <w:pPr>
              <w:jc w:val="both"/>
              <w:rPr>
                <w:rFonts w:ascii="Arial" w:eastAsia="Arial" w:hAnsi="Arial" w:cs="Arial"/>
                <w:sz w:val="24"/>
                <w:szCs w:val="24"/>
                <w:lang w:val="es-CO"/>
              </w:rPr>
            </w:pPr>
            <w:r w:rsidRPr="00ED364C">
              <w:rPr>
                <w:rFonts w:ascii="Arial" w:eastAsia="Arial" w:hAnsi="Arial" w:cs="Arial"/>
                <w:sz w:val="24"/>
                <w:szCs w:val="24"/>
                <w:lang w:val="es-CO"/>
              </w:rPr>
              <w:t>En Secretrario general Miguel Silva, presentó</w:t>
            </w:r>
            <w:r w:rsidR="009B6872" w:rsidRPr="00ED364C">
              <w:rPr>
                <w:rFonts w:ascii="Arial" w:eastAsia="Arial" w:hAnsi="Arial" w:cs="Arial"/>
                <w:sz w:val="24"/>
                <w:szCs w:val="24"/>
                <w:lang w:val="es-CO"/>
              </w:rPr>
              <w:t xml:space="preserve"> oficialmente el Mapa de Inversiones de Bogotá, resaltando:</w:t>
            </w:r>
          </w:p>
          <w:p w14:paraId="45DBAD5E" w14:textId="77777777" w:rsidR="00944E92" w:rsidRPr="009B6872" w:rsidRDefault="00944E92" w:rsidP="009B6872">
            <w:pPr>
              <w:jc w:val="both"/>
              <w:rPr>
                <w:rFonts w:ascii="Arial" w:eastAsia="Arial" w:hAnsi="Arial" w:cs="Arial"/>
                <w:sz w:val="24"/>
                <w:szCs w:val="24"/>
                <w:lang w:val="es-CO"/>
              </w:rPr>
            </w:pPr>
          </w:p>
          <w:p w14:paraId="3B10F015" w14:textId="77777777" w:rsidR="00B7656E" w:rsidRDefault="00ED364C" w:rsidP="00441ADF">
            <w:pPr>
              <w:jc w:val="both"/>
              <w:rPr>
                <w:rFonts w:ascii="Arial" w:eastAsia="Arial" w:hAnsi="Arial" w:cs="Arial"/>
                <w:sz w:val="24"/>
                <w:szCs w:val="24"/>
              </w:rPr>
            </w:pPr>
            <w:r>
              <w:rPr>
                <w:rFonts w:ascii="Arial" w:eastAsia="Arial" w:hAnsi="Arial" w:cs="Arial"/>
                <w:sz w:val="24"/>
                <w:szCs w:val="24"/>
                <w:lang w:val="es-CO"/>
              </w:rPr>
              <w:t>El</w:t>
            </w:r>
            <w:r w:rsidR="00B31CBE" w:rsidRPr="00B31CBE">
              <w:rPr>
                <w:rFonts w:ascii="Arial" w:eastAsia="Arial" w:hAnsi="Arial" w:cs="Arial"/>
                <w:sz w:val="24"/>
                <w:szCs w:val="24"/>
              </w:rPr>
              <w:t xml:space="preserve"> el avance en institucionalidad y transparencia como un </w:t>
            </w:r>
            <w:r w:rsidR="00B31CBE" w:rsidRPr="00ED364C">
              <w:rPr>
                <w:rFonts w:ascii="Arial" w:eastAsia="Arial" w:hAnsi="Arial" w:cs="Arial"/>
                <w:sz w:val="24"/>
                <w:szCs w:val="24"/>
              </w:rPr>
              <w:t>capital histórico</w:t>
            </w:r>
            <w:r w:rsidR="00B31CBE" w:rsidRPr="00B31CBE">
              <w:rPr>
                <w:rFonts w:ascii="Arial" w:eastAsia="Arial" w:hAnsi="Arial" w:cs="Arial"/>
                <w:sz w:val="24"/>
                <w:szCs w:val="24"/>
              </w:rPr>
              <w:t xml:space="preserve"> de la ciudad, comprometiéndose a honrar ese legado y pasarlo al siguiente gobierno. </w:t>
            </w:r>
            <w:r w:rsidR="00B31CBE" w:rsidRPr="00B31CBE">
              <w:rPr>
                <w:rFonts w:ascii="Arial" w:eastAsia="Arial" w:hAnsi="Arial" w:cs="Arial"/>
                <w:sz w:val="24"/>
                <w:szCs w:val="24"/>
              </w:rPr>
              <w:lastRenderedPageBreak/>
              <w:t xml:space="preserve">Posteriormente, presentó una nueva herramienta desarrollada por la Secretaría General de la Alcaldía Mayor: el </w:t>
            </w:r>
            <w:r w:rsidR="00B31CBE" w:rsidRPr="00ED364C">
              <w:rPr>
                <w:rFonts w:ascii="Arial" w:eastAsia="Arial" w:hAnsi="Arial" w:cs="Arial"/>
                <w:sz w:val="24"/>
                <w:szCs w:val="24"/>
              </w:rPr>
              <w:t xml:space="preserve">Mapa de Inversiones. </w:t>
            </w:r>
          </w:p>
          <w:p w14:paraId="41E5D906" w14:textId="77777777" w:rsidR="00B7656E" w:rsidRDefault="00B7656E" w:rsidP="00441ADF">
            <w:pPr>
              <w:jc w:val="both"/>
              <w:rPr>
                <w:rFonts w:ascii="Arial" w:eastAsia="Arial" w:hAnsi="Arial" w:cs="Arial"/>
                <w:sz w:val="24"/>
                <w:szCs w:val="24"/>
              </w:rPr>
            </w:pPr>
          </w:p>
          <w:p w14:paraId="1659B5DC" w14:textId="13D733AB" w:rsidR="00441ADF" w:rsidRDefault="00B31CBE" w:rsidP="00441ADF">
            <w:pPr>
              <w:jc w:val="both"/>
              <w:rPr>
                <w:rFonts w:ascii="Arial" w:eastAsia="Arial" w:hAnsi="Arial" w:cs="Arial"/>
                <w:sz w:val="24"/>
                <w:szCs w:val="24"/>
              </w:rPr>
            </w:pPr>
            <w:r w:rsidRPr="00ED364C">
              <w:rPr>
                <w:rFonts w:ascii="Arial" w:eastAsia="Arial" w:hAnsi="Arial" w:cs="Arial"/>
                <w:sz w:val="24"/>
                <w:szCs w:val="24"/>
              </w:rPr>
              <w:t>El objetivo es entregar a la ciudadanía información transparente sobre contratación, presupuestos y proyectos del Distrito, con datos actualizados y validados, para fomentar el ejercicio activo de ciudadanía en la vigilancia de los recursos. La herramienta se compone de tres módulos clave: el de Presupuesto (que incluye un glosario para facilitar la comprensión), el de Proyectos (organizado por localidad), y el de Contratos (con datos de Hacienda y plataformas de contratación). El portal fue un esfuerzo conjunto de las Secretarías de Hacienda, Planeación y General, e incluyó una fase de participación ciudadana en el diseño para asegurar su usabilidad.</w:t>
            </w:r>
          </w:p>
          <w:p w14:paraId="40800A46" w14:textId="77777777" w:rsidR="00ED364C" w:rsidRDefault="00ED364C" w:rsidP="00441ADF">
            <w:pPr>
              <w:jc w:val="both"/>
              <w:rPr>
                <w:rFonts w:ascii="Arial" w:eastAsia="Arial" w:hAnsi="Arial" w:cs="Arial"/>
                <w:sz w:val="24"/>
                <w:szCs w:val="24"/>
              </w:rPr>
            </w:pPr>
          </w:p>
          <w:p w14:paraId="0C37744D" w14:textId="60ECAE74" w:rsidR="00ED364C" w:rsidRDefault="00ED364C" w:rsidP="00441ADF">
            <w:pPr>
              <w:jc w:val="both"/>
              <w:rPr>
                <w:rFonts w:ascii="Arial" w:eastAsia="Arial" w:hAnsi="Arial" w:cs="Arial"/>
                <w:sz w:val="24"/>
                <w:szCs w:val="24"/>
                <w:lang w:val="es-CO"/>
              </w:rPr>
            </w:pPr>
            <w:r w:rsidRPr="00ED364C">
              <w:rPr>
                <w:rFonts w:ascii="Arial" w:eastAsia="Arial" w:hAnsi="Arial" w:cs="Arial"/>
                <w:sz w:val="24"/>
                <w:szCs w:val="24"/>
                <w:lang w:val="es-CO"/>
              </w:rPr>
              <w:t>Enlace Mapa de Inversiones d</w:t>
            </w:r>
            <w:r>
              <w:rPr>
                <w:rFonts w:ascii="Arial" w:eastAsia="Arial" w:hAnsi="Arial" w:cs="Arial"/>
                <w:sz w:val="24"/>
                <w:szCs w:val="24"/>
                <w:lang w:val="es-CO"/>
              </w:rPr>
              <w:t>e Bogotá:</w:t>
            </w:r>
          </w:p>
          <w:p w14:paraId="1A09B50F" w14:textId="77777777" w:rsidR="00ED364C" w:rsidRPr="00ED364C" w:rsidRDefault="00ED364C" w:rsidP="00441ADF">
            <w:pPr>
              <w:jc w:val="both"/>
              <w:rPr>
                <w:rFonts w:ascii="Arial" w:eastAsia="Arial" w:hAnsi="Arial" w:cs="Arial"/>
                <w:sz w:val="24"/>
                <w:szCs w:val="24"/>
                <w:lang w:val="es-CO"/>
              </w:rPr>
            </w:pPr>
          </w:p>
          <w:p w14:paraId="6ECA5C94" w14:textId="269DBAFD" w:rsidR="009B6872" w:rsidRPr="00ED364C" w:rsidRDefault="00ED364C" w:rsidP="00AA3429">
            <w:pPr>
              <w:jc w:val="both"/>
              <w:rPr>
                <w:rFonts w:ascii="Arial" w:eastAsia="Arial" w:hAnsi="Arial" w:cs="Arial"/>
                <w:sz w:val="24"/>
                <w:szCs w:val="24"/>
                <w:lang w:val="es-CO"/>
              </w:rPr>
            </w:pPr>
            <w:hyperlink r:id="rId20" w:history="1">
              <w:r w:rsidRPr="00BB2AC8">
                <w:rPr>
                  <w:rStyle w:val="Hipervnculo"/>
                  <w:rFonts w:ascii="Arial" w:eastAsia="Arial" w:hAnsi="Arial" w:cs="Arial"/>
                  <w:sz w:val="24"/>
                  <w:szCs w:val="24"/>
                  <w:lang w:val="es-CO"/>
                </w:rPr>
                <w:t>https://mapa-inversiones.gobiernoabiertobogota.gov.co/Home</w:t>
              </w:r>
            </w:hyperlink>
            <w:r>
              <w:rPr>
                <w:rFonts w:ascii="Arial" w:eastAsia="Arial" w:hAnsi="Arial" w:cs="Arial"/>
                <w:sz w:val="24"/>
                <w:szCs w:val="24"/>
                <w:lang w:val="es-CO"/>
              </w:rPr>
              <w:t xml:space="preserve"> </w:t>
            </w:r>
          </w:p>
          <w:p w14:paraId="3A03AF12" w14:textId="77777777" w:rsidR="00187BFA" w:rsidRPr="00ED364C" w:rsidRDefault="00187BFA" w:rsidP="00AA3429">
            <w:pPr>
              <w:jc w:val="both"/>
              <w:rPr>
                <w:rFonts w:ascii="Arial" w:eastAsia="Arial" w:hAnsi="Arial" w:cs="Arial"/>
                <w:sz w:val="24"/>
                <w:szCs w:val="24"/>
                <w:lang w:val="es-CO"/>
              </w:rPr>
            </w:pPr>
          </w:p>
          <w:p w14:paraId="19068A80" w14:textId="79DE6455" w:rsidR="00770D30" w:rsidRDefault="00770D30" w:rsidP="00AA3429">
            <w:pPr>
              <w:jc w:val="both"/>
              <w:rPr>
                <w:rFonts w:ascii="Arial" w:eastAsia="Arial" w:hAnsi="Arial" w:cs="Arial"/>
                <w:sz w:val="24"/>
                <w:szCs w:val="24"/>
                <w:lang w:val="es-ES"/>
              </w:rPr>
            </w:pPr>
            <w:r w:rsidRPr="00770D30">
              <w:rPr>
                <w:rFonts w:ascii="Arial" w:eastAsia="Arial" w:hAnsi="Arial" w:cs="Arial"/>
                <w:noProof/>
                <w:sz w:val="24"/>
                <w:szCs w:val="24"/>
                <w:lang w:val="es-ES"/>
              </w:rPr>
              <w:drawing>
                <wp:inline distT="0" distB="0" distL="0" distR="0" wp14:anchorId="63BC070A" wp14:editId="3F66F5B5">
                  <wp:extent cx="5973445" cy="4022090"/>
                  <wp:effectExtent l="0" t="0" r="8255" b="0"/>
                  <wp:docPr id="17943380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38000" name=""/>
                          <pic:cNvPicPr/>
                        </pic:nvPicPr>
                        <pic:blipFill>
                          <a:blip r:embed="rId21"/>
                          <a:stretch>
                            <a:fillRect/>
                          </a:stretch>
                        </pic:blipFill>
                        <pic:spPr>
                          <a:xfrm>
                            <a:off x="0" y="0"/>
                            <a:ext cx="5973445" cy="4022090"/>
                          </a:xfrm>
                          <a:prstGeom prst="rect">
                            <a:avLst/>
                          </a:prstGeom>
                        </pic:spPr>
                      </pic:pic>
                    </a:graphicData>
                  </a:graphic>
                </wp:inline>
              </w:drawing>
            </w:r>
          </w:p>
          <w:p w14:paraId="5E9BD71B" w14:textId="77777777" w:rsidR="00E803D6" w:rsidRDefault="00E803D6" w:rsidP="00AA3429">
            <w:pPr>
              <w:jc w:val="both"/>
              <w:rPr>
                <w:rFonts w:ascii="Arial" w:eastAsia="Arial" w:hAnsi="Arial" w:cs="Arial"/>
                <w:sz w:val="24"/>
                <w:szCs w:val="24"/>
                <w:lang w:val="es-ES"/>
              </w:rPr>
            </w:pPr>
          </w:p>
          <w:p w14:paraId="316C1155" w14:textId="3A0C243C" w:rsidR="00E803D6" w:rsidRDefault="00E803D6" w:rsidP="00AA3429">
            <w:pPr>
              <w:jc w:val="both"/>
              <w:rPr>
                <w:rFonts w:ascii="Arial" w:eastAsia="Arial" w:hAnsi="Arial" w:cs="Arial"/>
                <w:sz w:val="24"/>
                <w:szCs w:val="24"/>
                <w:lang w:val="es-ES"/>
              </w:rPr>
            </w:pPr>
            <w:r w:rsidRPr="00E803D6">
              <w:rPr>
                <w:rFonts w:ascii="Arial" w:eastAsia="Arial" w:hAnsi="Arial" w:cs="Arial"/>
                <w:noProof/>
                <w:sz w:val="24"/>
                <w:szCs w:val="24"/>
                <w:lang w:val="es-ES"/>
              </w:rPr>
              <w:lastRenderedPageBreak/>
              <w:drawing>
                <wp:inline distT="0" distB="0" distL="0" distR="0" wp14:anchorId="7ED6F034" wp14:editId="16C9F600">
                  <wp:extent cx="5973445" cy="3559810"/>
                  <wp:effectExtent l="0" t="0" r="8255" b="2540"/>
                  <wp:docPr id="14999704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70491" name=""/>
                          <pic:cNvPicPr/>
                        </pic:nvPicPr>
                        <pic:blipFill>
                          <a:blip r:embed="rId22"/>
                          <a:stretch>
                            <a:fillRect/>
                          </a:stretch>
                        </pic:blipFill>
                        <pic:spPr>
                          <a:xfrm>
                            <a:off x="0" y="0"/>
                            <a:ext cx="5973445" cy="3559810"/>
                          </a:xfrm>
                          <a:prstGeom prst="rect">
                            <a:avLst/>
                          </a:prstGeom>
                        </pic:spPr>
                      </pic:pic>
                    </a:graphicData>
                  </a:graphic>
                </wp:inline>
              </w:drawing>
            </w:r>
          </w:p>
          <w:p w14:paraId="134A0DF4" w14:textId="09752FBD" w:rsidR="40083BC5" w:rsidRDefault="40083BC5" w:rsidP="600B1CD7">
            <w:pPr>
              <w:jc w:val="both"/>
              <w:rPr>
                <w:rFonts w:ascii="Arial" w:eastAsia="Arial" w:hAnsi="Arial" w:cs="Arial"/>
                <w:sz w:val="24"/>
                <w:szCs w:val="24"/>
                <w:lang w:val="es-ES"/>
              </w:rPr>
            </w:pPr>
          </w:p>
        </w:tc>
      </w:tr>
    </w:tbl>
    <w:p w14:paraId="1B83A264" w14:textId="4B3088C4" w:rsidR="00053435" w:rsidRPr="00053435" w:rsidRDefault="00053435" w:rsidP="3C4F612E">
      <w:pPr>
        <w:rPr>
          <w:b/>
          <w:bCs/>
          <w:sz w:val="24"/>
          <w:szCs w:val="24"/>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9397"/>
      </w:tblGrid>
      <w:tr w:rsidR="001F65B5" w:rsidRPr="00053435" w14:paraId="38CFAFF6" w14:textId="77777777" w:rsidTr="004D0E69">
        <w:trPr>
          <w:trHeight w:val="300"/>
        </w:trPr>
        <w:tc>
          <w:tcPr>
            <w:tcW w:w="5000" w:type="pct"/>
            <w:shd w:val="clear" w:color="auto" w:fill="F2F2F2" w:themeFill="background1" w:themeFillShade="F2"/>
          </w:tcPr>
          <w:p w14:paraId="4680086A" w14:textId="1A019F9B" w:rsidR="001F65B5" w:rsidRPr="00053435" w:rsidRDefault="001F65B5" w:rsidP="600B1CD7">
            <w:pPr>
              <w:rPr>
                <w:rFonts w:asciiTheme="minorHAnsi" w:eastAsiaTheme="minorEastAsia" w:hAnsiTheme="minorHAnsi" w:cstheme="minorBidi"/>
                <w:sz w:val="24"/>
                <w:szCs w:val="24"/>
                <w:lang w:val="es-ES" w:eastAsia="en-US"/>
              </w:rPr>
            </w:pPr>
            <w:r w:rsidRPr="3C4F612E">
              <w:rPr>
                <w:b/>
                <w:bCs/>
                <w:sz w:val="24"/>
                <w:szCs w:val="24"/>
              </w:rPr>
              <w:t>ACUERDOS Y COMPROMISOS</w:t>
            </w:r>
            <w:r w:rsidR="002B3703">
              <w:rPr>
                <w:b/>
                <w:bCs/>
                <w:sz w:val="24"/>
                <w:szCs w:val="24"/>
              </w:rPr>
              <w:t xml:space="preserve"> DE LA SDHT</w:t>
            </w:r>
          </w:p>
        </w:tc>
      </w:tr>
      <w:tr w:rsidR="00053435" w:rsidRPr="00053435" w14:paraId="38284A00" w14:textId="77777777" w:rsidTr="004D0E69">
        <w:trPr>
          <w:trHeight w:val="300"/>
        </w:trPr>
        <w:tc>
          <w:tcPr>
            <w:tcW w:w="5000" w:type="pct"/>
          </w:tcPr>
          <w:p w14:paraId="23F99079" w14:textId="7B517902" w:rsidR="00053435" w:rsidRPr="00053435" w:rsidRDefault="00944E92" w:rsidP="600B1CD7">
            <w:pPr>
              <w:rPr>
                <w:rFonts w:asciiTheme="minorHAnsi" w:eastAsiaTheme="minorEastAsia" w:hAnsiTheme="minorHAnsi" w:cstheme="minorBidi"/>
                <w:sz w:val="24"/>
                <w:szCs w:val="24"/>
                <w:lang w:val="es-ES" w:eastAsia="en-US"/>
              </w:rPr>
            </w:pPr>
            <w:r>
              <w:rPr>
                <w:rFonts w:asciiTheme="minorHAnsi" w:eastAsiaTheme="minorEastAsia" w:hAnsiTheme="minorHAnsi" w:cstheme="minorBidi"/>
                <w:sz w:val="24"/>
                <w:szCs w:val="24"/>
                <w:lang w:val="es-ES" w:eastAsia="en-US"/>
              </w:rPr>
              <w:t>No a</w:t>
            </w:r>
            <w:r w:rsidR="00571FAA">
              <w:rPr>
                <w:rFonts w:asciiTheme="minorHAnsi" w:eastAsiaTheme="minorEastAsia" w:hAnsiTheme="minorHAnsi" w:cstheme="minorBidi"/>
                <w:sz w:val="24"/>
                <w:szCs w:val="24"/>
                <w:lang w:val="es-ES" w:eastAsia="en-US"/>
              </w:rPr>
              <w:t>plica</w:t>
            </w:r>
          </w:p>
        </w:tc>
      </w:tr>
    </w:tbl>
    <w:p w14:paraId="5734BD49" w14:textId="2CAEACB5" w:rsidR="40083BC5" w:rsidRDefault="40083BC5"/>
    <w:p w14:paraId="5E03FB8F" w14:textId="28277161" w:rsidR="325E7E76" w:rsidRPr="002B3703" w:rsidRDefault="00CE4889" w:rsidP="7AF1C604">
      <w:pPr>
        <w:rPr>
          <w:lang w:val="es-ES"/>
        </w:rPr>
      </w:pPr>
      <w:r w:rsidRPr="7AF1C604">
        <w:rPr>
          <w:lang w:val="es-ES"/>
        </w:rPr>
        <w:t>Elaboró:</w:t>
      </w:r>
      <w:r w:rsidR="00800665" w:rsidRPr="7AF1C604">
        <w:rPr>
          <w:lang w:val="es-ES"/>
        </w:rPr>
        <w:t xml:space="preserve"> </w:t>
      </w:r>
      <w:r w:rsidR="00571FAA">
        <w:rPr>
          <w:lang w:val="es-ES"/>
        </w:rPr>
        <w:t>Claudia Alejandra Reyes</w:t>
      </w:r>
      <w:r>
        <w:br/>
      </w:r>
      <w:r w:rsidRPr="7AF1C604">
        <w:rPr>
          <w:lang w:val="es-ES"/>
        </w:rPr>
        <w:t>Anexos:</w:t>
      </w:r>
      <w:r w:rsidR="00D97249" w:rsidRPr="7AF1C604">
        <w:rPr>
          <w:lang w:val="es-ES"/>
        </w:rPr>
        <w:t xml:space="preserve"> </w:t>
      </w:r>
      <w:r w:rsidR="00CC5296">
        <w:rPr>
          <w:lang w:val="es-ES"/>
        </w:rPr>
        <w:t>N/A</w:t>
      </w:r>
    </w:p>
    <w:sectPr w:rsidR="325E7E76" w:rsidRPr="002B3703" w:rsidSect="001F65B5">
      <w:headerReference w:type="default" r:id="rId23"/>
      <w:footerReference w:type="default" r:id="rId24"/>
      <w:headerReference w:type="first" r:id="rId25"/>
      <w:footerReference w:type="first" r:id="rId26"/>
      <w:pgSz w:w="12242" w:h="15842" w:code="126"/>
      <w:pgMar w:top="1701" w:right="1134" w:bottom="1134" w:left="1701" w:header="851" w:footer="374"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E49272" w14:textId="77777777" w:rsidR="00850BE3" w:rsidRDefault="00850BE3">
      <w:r>
        <w:separator/>
      </w:r>
    </w:p>
  </w:endnote>
  <w:endnote w:type="continuationSeparator" w:id="0">
    <w:p w14:paraId="6434E750" w14:textId="77777777" w:rsidR="00850BE3" w:rsidRDefault="00850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BT">
    <w:charset w:val="00"/>
    <w:family w:val="swiss"/>
    <w:pitch w:val="variable"/>
    <w:sig w:usb0="800000AF" w:usb1="1000204A" w:usb2="00000000" w:usb3="00000000" w:csb0="0000001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2E639" w14:textId="77777777" w:rsidR="00E80594" w:rsidRDefault="00E80594"/>
  <w:p w14:paraId="08C6C585" w14:textId="77777777" w:rsidR="00E80594" w:rsidRPr="00724330" w:rsidRDefault="00E80594" w:rsidP="00724330">
    <w:pPr>
      <w:pStyle w:val="Piedepgina"/>
    </w:pPr>
  </w:p>
  <w:tbl>
    <w:tblPr>
      <w:tblW w:w="0" w:type="auto"/>
      <w:jc w:val="center"/>
      <w:tblLook w:val="04A0" w:firstRow="1" w:lastRow="0" w:firstColumn="1" w:lastColumn="0" w:noHBand="0" w:noVBand="1"/>
    </w:tblPr>
    <w:tblGrid>
      <w:gridCol w:w="2696"/>
      <w:gridCol w:w="3447"/>
      <w:gridCol w:w="3264"/>
    </w:tblGrid>
    <w:tr w:rsidR="00E80594" w:rsidRPr="00225D70" w14:paraId="4B575B2A" w14:textId="77777777" w:rsidTr="006604D4">
      <w:trPr>
        <w:jc w:val="center"/>
      </w:trPr>
      <w:tc>
        <w:tcPr>
          <w:tcW w:w="2943" w:type="dxa"/>
          <w:vAlign w:val="bottom"/>
        </w:tcPr>
        <w:p w14:paraId="4C942441" w14:textId="77777777" w:rsidR="00E80594" w:rsidRPr="00225D70" w:rsidRDefault="00E80594" w:rsidP="006A25A0">
          <w:pPr>
            <w:pStyle w:val="Piedepgina"/>
            <w:tabs>
              <w:tab w:val="clear" w:pos="4252"/>
              <w:tab w:val="clear" w:pos="8504"/>
              <w:tab w:val="left" w:pos="2775"/>
            </w:tabs>
          </w:pPr>
          <w:r w:rsidRPr="00225D70">
            <w:t>PM04-F067-V</w:t>
          </w:r>
          <w:r>
            <w:t>4</w:t>
          </w:r>
        </w:p>
      </w:tc>
      <w:tc>
        <w:tcPr>
          <w:tcW w:w="3585" w:type="dxa"/>
          <w:vAlign w:val="center"/>
        </w:tcPr>
        <w:p w14:paraId="6A3FC081" w14:textId="77777777" w:rsidR="00E80594" w:rsidRPr="00225D70" w:rsidRDefault="00E80594" w:rsidP="006604D4">
          <w:pPr>
            <w:pStyle w:val="Piedepgina"/>
            <w:tabs>
              <w:tab w:val="clear" w:pos="4252"/>
              <w:tab w:val="clear" w:pos="8504"/>
              <w:tab w:val="left" w:pos="2775"/>
            </w:tabs>
            <w:jc w:val="center"/>
          </w:pPr>
          <w:r w:rsidRPr="00225D70">
            <w:t>Cl 52 No. 13-64</w:t>
          </w:r>
        </w:p>
        <w:p w14:paraId="2AC90E79" w14:textId="77777777" w:rsidR="00E80594" w:rsidRPr="00225D70" w:rsidRDefault="00E80594" w:rsidP="006604D4">
          <w:pPr>
            <w:pStyle w:val="Piedepgina"/>
            <w:tabs>
              <w:tab w:val="clear" w:pos="4252"/>
              <w:tab w:val="clear" w:pos="8504"/>
              <w:tab w:val="left" w:pos="2775"/>
            </w:tabs>
            <w:jc w:val="center"/>
          </w:pPr>
          <w:r w:rsidRPr="00225D70">
            <w:t>Tel. 3581600</w:t>
          </w:r>
        </w:p>
        <w:p w14:paraId="7E3D0A3A" w14:textId="77777777" w:rsidR="00E80594" w:rsidRPr="00225D70" w:rsidRDefault="00E80594" w:rsidP="006604D4">
          <w:pPr>
            <w:pStyle w:val="Piedepgina"/>
            <w:tabs>
              <w:tab w:val="clear" w:pos="4252"/>
              <w:tab w:val="clear" w:pos="8504"/>
              <w:tab w:val="left" w:pos="2775"/>
            </w:tabs>
            <w:jc w:val="center"/>
          </w:pPr>
          <w:hyperlink r:id="rId1" w:history="1">
            <w:r w:rsidRPr="00225D70">
              <w:rPr>
                <w:rStyle w:val="Hipervnculo"/>
              </w:rPr>
              <w:t>www.habitatbogota.gov.co</w:t>
            </w:r>
          </w:hyperlink>
        </w:p>
      </w:tc>
      <w:tc>
        <w:tcPr>
          <w:tcW w:w="3586" w:type="dxa"/>
          <w:vAlign w:val="bottom"/>
        </w:tcPr>
        <w:p w14:paraId="06BE3DD9" w14:textId="77777777" w:rsidR="00E80594" w:rsidRPr="001C7EB4" w:rsidRDefault="00E80594" w:rsidP="006604D4">
          <w:pPr>
            <w:jc w:val="right"/>
            <w:rPr>
              <w:lang w:val="es-ES"/>
            </w:rPr>
          </w:pPr>
          <w:r>
            <w:rPr>
              <w:lang w:val="es-ES"/>
            </w:rPr>
            <w:t xml:space="preserve">Página </w:t>
          </w:r>
          <w:r>
            <w:rPr>
              <w:lang w:val="es-ES"/>
            </w:rPr>
            <w:fldChar w:fldCharType="begin"/>
          </w:r>
          <w:r>
            <w:rPr>
              <w:lang w:val="es-ES"/>
            </w:rPr>
            <w:instrText xml:space="preserve"> PAGE </w:instrText>
          </w:r>
          <w:r>
            <w:rPr>
              <w:lang w:val="es-ES"/>
            </w:rPr>
            <w:fldChar w:fldCharType="separate"/>
          </w:r>
          <w:r>
            <w:rPr>
              <w:noProof/>
              <w:lang w:val="es-ES"/>
            </w:rPr>
            <w:t>2</w:t>
          </w:r>
          <w:r>
            <w:rPr>
              <w:lang w:val="es-ES"/>
            </w:rPr>
            <w:fldChar w:fldCharType="end"/>
          </w:r>
          <w:r>
            <w:rPr>
              <w:lang w:val="es-ES"/>
            </w:rPr>
            <w:t xml:space="preserve"> de </w:t>
          </w:r>
          <w:r>
            <w:rPr>
              <w:lang w:val="es-ES"/>
            </w:rPr>
            <w:fldChar w:fldCharType="begin"/>
          </w:r>
          <w:r>
            <w:rPr>
              <w:lang w:val="es-ES"/>
            </w:rPr>
            <w:instrText xml:space="preserve"> NUMPAGES  </w:instrText>
          </w:r>
          <w:r>
            <w:rPr>
              <w:lang w:val="es-ES"/>
            </w:rPr>
            <w:fldChar w:fldCharType="separate"/>
          </w:r>
          <w:r>
            <w:rPr>
              <w:noProof/>
              <w:lang w:val="es-ES"/>
            </w:rPr>
            <w:t>2</w:t>
          </w:r>
          <w:r>
            <w:rPr>
              <w:lang w:val="es-ES"/>
            </w:rPr>
            <w:fldChar w:fldCharType="end"/>
          </w:r>
        </w:p>
      </w:tc>
    </w:tr>
  </w:tbl>
  <w:p w14:paraId="71512FF9" w14:textId="77777777" w:rsidR="00E80594" w:rsidRPr="00724330" w:rsidRDefault="00E80594" w:rsidP="0072433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ook w:val="04A0" w:firstRow="1" w:lastRow="0" w:firstColumn="1" w:lastColumn="0" w:noHBand="0" w:noVBand="1"/>
    </w:tblPr>
    <w:tblGrid>
      <w:gridCol w:w="2956"/>
      <w:gridCol w:w="3194"/>
      <w:gridCol w:w="3257"/>
    </w:tblGrid>
    <w:tr w:rsidR="00E80594" w:rsidRPr="00225D70" w14:paraId="33FEA196" w14:textId="77777777" w:rsidTr="001C7EB4">
      <w:trPr>
        <w:jc w:val="center"/>
      </w:trPr>
      <w:tc>
        <w:tcPr>
          <w:tcW w:w="2943" w:type="dxa"/>
          <w:vAlign w:val="bottom"/>
        </w:tcPr>
        <w:p w14:paraId="70CDE6FF" w14:textId="24A9D252" w:rsidR="00E80594" w:rsidRPr="00225D70" w:rsidRDefault="009A43F1" w:rsidP="00B33E09">
          <w:pPr>
            <w:pStyle w:val="Piedepgina"/>
            <w:tabs>
              <w:tab w:val="clear" w:pos="4252"/>
              <w:tab w:val="clear" w:pos="8504"/>
              <w:tab w:val="left" w:pos="2775"/>
            </w:tabs>
          </w:pPr>
          <w:r>
            <w:rPr>
              <w:noProof/>
            </w:rPr>
            <w:drawing>
              <wp:inline distT="0" distB="0" distL="0" distR="0" wp14:anchorId="21F668E9" wp14:editId="3C0B6E2C">
                <wp:extent cx="1739900" cy="762000"/>
                <wp:effectExtent l="0" t="0" r="0" b="0"/>
                <wp:docPr id="19412071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07125" name="Imagen 1941207125"/>
                        <pic:cNvPicPr/>
                      </pic:nvPicPr>
                      <pic:blipFill>
                        <a:blip r:embed="rId1">
                          <a:extLst>
                            <a:ext uri="{28A0092B-C50C-407E-A947-70E740481C1C}">
                              <a14:useLocalDpi xmlns:a14="http://schemas.microsoft.com/office/drawing/2010/main" val="0"/>
                            </a:ext>
                          </a:extLst>
                        </a:blip>
                        <a:stretch>
                          <a:fillRect/>
                        </a:stretch>
                      </pic:blipFill>
                      <pic:spPr>
                        <a:xfrm>
                          <a:off x="0" y="0"/>
                          <a:ext cx="1739900" cy="762000"/>
                        </a:xfrm>
                        <a:prstGeom prst="rect">
                          <a:avLst/>
                        </a:prstGeom>
                      </pic:spPr>
                    </pic:pic>
                  </a:graphicData>
                </a:graphic>
              </wp:inline>
            </w:drawing>
          </w:r>
        </w:p>
      </w:tc>
      <w:tc>
        <w:tcPr>
          <w:tcW w:w="3585" w:type="dxa"/>
          <w:vAlign w:val="center"/>
        </w:tcPr>
        <w:p w14:paraId="5BBE8ABB" w14:textId="49C277DE" w:rsidR="00E80594" w:rsidRPr="00225D70" w:rsidRDefault="00E80594" w:rsidP="00225D70">
          <w:pPr>
            <w:pStyle w:val="Piedepgina"/>
            <w:tabs>
              <w:tab w:val="clear" w:pos="4252"/>
              <w:tab w:val="clear" w:pos="8504"/>
              <w:tab w:val="left" w:pos="2775"/>
            </w:tabs>
            <w:jc w:val="center"/>
          </w:pPr>
        </w:p>
      </w:tc>
      <w:tc>
        <w:tcPr>
          <w:tcW w:w="3586" w:type="dxa"/>
          <w:vAlign w:val="bottom"/>
        </w:tcPr>
        <w:p w14:paraId="37DCFDBA" w14:textId="66B0AE34" w:rsidR="00E80594" w:rsidRPr="001C7EB4" w:rsidRDefault="00E80594" w:rsidP="001C7EB4">
          <w:pPr>
            <w:jc w:val="right"/>
            <w:rPr>
              <w:lang w:val="es-ES"/>
            </w:rPr>
          </w:pPr>
          <w:r>
            <w:rPr>
              <w:lang w:val="es-ES"/>
            </w:rPr>
            <w:t xml:space="preserve">Página </w:t>
          </w:r>
          <w:r>
            <w:rPr>
              <w:lang w:val="es-ES"/>
            </w:rPr>
            <w:fldChar w:fldCharType="begin"/>
          </w:r>
          <w:r>
            <w:rPr>
              <w:lang w:val="es-ES"/>
            </w:rPr>
            <w:instrText xml:space="preserve"> PAGE </w:instrText>
          </w:r>
          <w:r>
            <w:rPr>
              <w:lang w:val="es-ES"/>
            </w:rPr>
            <w:fldChar w:fldCharType="separate"/>
          </w:r>
          <w:r w:rsidR="00BF5826">
            <w:rPr>
              <w:noProof/>
              <w:lang w:val="es-ES"/>
            </w:rPr>
            <w:t>1</w:t>
          </w:r>
          <w:r>
            <w:rPr>
              <w:lang w:val="es-ES"/>
            </w:rPr>
            <w:fldChar w:fldCharType="end"/>
          </w:r>
          <w:r>
            <w:rPr>
              <w:lang w:val="es-ES"/>
            </w:rPr>
            <w:t xml:space="preserve"> de </w:t>
          </w:r>
          <w:r>
            <w:rPr>
              <w:lang w:val="es-ES"/>
            </w:rPr>
            <w:fldChar w:fldCharType="begin"/>
          </w:r>
          <w:r>
            <w:rPr>
              <w:lang w:val="es-ES"/>
            </w:rPr>
            <w:instrText xml:space="preserve"> NUMPAGES  </w:instrText>
          </w:r>
          <w:r>
            <w:rPr>
              <w:lang w:val="es-ES"/>
            </w:rPr>
            <w:fldChar w:fldCharType="separate"/>
          </w:r>
          <w:r w:rsidR="00BF5826">
            <w:rPr>
              <w:noProof/>
              <w:lang w:val="es-ES"/>
            </w:rPr>
            <w:t>1</w:t>
          </w:r>
          <w:r>
            <w:rPr>
              <w:lang w:val="es-ES"/>
            </w:rPr>
            <w:fldChar w:fldCharType="end"/>
          </w:r>
        </w:p>
      </w:tc>
    </w:tr>
  </w:tbl>
  <w:p w14:paraId="4A89C93D" w14:textId="77777777" w:rsidR="00E80594" w:rsidRPr="00724330" w:rsidRDefault="00E80594" w:rsidP="0072433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88CEB" w14:textId="77777777" w:rsidR="00850BE3" w:rsidRDefault="00850BE3">
      <w:r>
        <w:separator/>
      </w:r>
    </w:p>
  </w:footnote>
  <w:footnote w:type="continuationSeparator" w:id="0">
    <w:p w14:paraId="43EBA80D" w14:textId="77777777" w:rsidR="00850BE3" w:rsidRDefault="00850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83526" w14:textId="77777777" w:rsidR="00E80594" w:rsidRDefault="00E80594" w:rsidP="00BC7FDC">
    <w:pPr>
      <w:jc w:val="center"/>
      <w:rPr>
        <w:sz w:val="22"/>
        <w:szCs w:val="22"/>
      </w:rPr>
    </w:pPr>
    <w:r>
      <w:rPr>
        <w:noProof/>
        <w:lang w:val="es-CO" w:eastAsia="es-CO"/>
      </w:rPr>
      <w:drawing>
        <wp:inline distT="0" distB="0" distL="0" distR="0" wp14:anchorId="1745E45D" wp14:editId="6F568C3D">
          <wp:extent cx="1085850" cy="1038225"/>
          <wp:effectExtent l="19050" t="0" r="0" b="0"/>
          <wp:docPr id="2" name="Imagen 4" descr="Logo SD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Logo SDHT"/>
                  <pic:cNvPicPr>
                    <a:picLocks noChangeAspect="1" noChangeArrowheads="1"/>
                  </pic:cNvPicPr>
                </pic:nvPicPr>
                <pic:blipFill>
                  <a:blip r:embed="rId1"/>
                  <a:srcRect/>
                  <a:stretch>
                    <a:fillRect/>
                  </a:stretch>
                </pic:blipFill>
                <pic:spPr bwMode="auto">
                  <a:xfrm>
                    <a:off x="0" y="0"/>
                    <a:ext cx="1085850" cy="1038225"/>
                  </a:xfrm>
                  <a:prstGeom prst="rect">
                    <a:avLst/>
                  </a:prstGeom>
                  <a:noFill/>
                  <a:ln w="9525">
                    <a:noFill/>
                    <a:miter lim="800000"/>
                    <a:headEnd/>
                    <a:tailEnd/>
                  </a:ln>
                </pic:spPr>
              </pic:pic>
            </a:graphicData>
          </a:graphic>
        </wp:inline>
      </w:drawing>
    </w:r>
  </w:p>
  <w:p w14:paraId="750BF135" w14:textId="77777777" w:rsidR="00E80594" w:rsidRPr="00434016" w:rsidRDefault="00E80594" w:rsidP="009944C6">
    <w:pPr>
      <w:pStyle w:val="Encabezado"/>
      <w:jc w:val="center"/>
      <w:rPr>
        <w:lang w:val="es-E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05"/>
      <w:gridCol w:w="4554"/>
      <w:gridCol w:w="2938"/>
    </w:tblGrid>
    <w:tr w:rsidR="00E80594" w:rsidRPr="005B29BC" w14:paraId="12714C0F" w14:textId="77777777" w:rsidTr="00395AF5">
      <w:trPr>
        <w:cantSplit/>
        <w:trHeight w:val="358"/>
        <w:jc w:val="center"/>
      </w:trPr>
      <w:tc>
        <w:tcPr>
          <w:tcW w:w="1014" w:type="pct"/>
          <w:vMerge w:val="restart"/>
        </w:tcPr>
        <w:p w14:paraId="5F836CCA" w14:textId="5C597295" w:rsidR="00E80594" w:rsidRPr="005B29BC" w:rsidRDefault="00E80594" w:rsidP="0004150D">
          <w:pPr>
            <w:pStyle w:val="Encabezado"/>
            <w:rPr>
              <w:sz w:val="24"/>
              <w:szCs w:val="24"/>
            </w:rPr>
          </w:pPr>
          <w:r w:rsidRPr="005B29BC">
            <w:rPr>
              <w:b/>
              <w:bCs/>
              <w:noProof/>
              <w:sz w:val="24"/>
              <w:szCs w:val="24"/>
              <w:lang w:val="es-CO" w:eastAsia="es-CO"/>
            </w:rPr>
            <w:drawing>
              <wp:inline distT="0" distB="0" distL="0" distR="0" wp14:anchorId="6E8D9AE3" wp14:editId="497BF1B9">
                <wp:extent cx="1112293" cy="1112293"/>
                <wp:effectExtent l="0" t="0" r="0" b="0"/>
                <wp:docPr id="3" name="Imagen 1"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06816" name="Imagen 1" descr="Forma&#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1114797" cy="1114797"/>
                        </a:xfrm>
                        <a:prstGeom prst="rect">
                          <a:avLst/>
                        </a:prstGeom>
                      </pic:spPr>
                    </pic:pic>
                  </a:graphicData>
                </a:graphic>
              </wp:inline>
            </w:drawing>
          </w:r>
        </w:p>
      </w:tc>
      <w:tc>
        <w:tcPr>
          <w:tcW w:w="2423" w:type="pct"/>
          <w:vMerge w:val="restart"/>
          <w:vAlign w:val="center"/>
        </w:tcPr>
        <w:p w14:paraId="4FF168A2" w14:textId="6B70762B" w:rsidR="00E80594" w:rsidRPr="00886CDB" w:rsidRDefault="00E80594" w:rsidP="0004150D">
          <w:pPr>
            <w:pStyle w:val="Encabezado"/>
            <w:jc w:val="center"/>
            <w:rPr>
              <w:b/>
              <w:bCs/>
              <w:sz w:val="28"/>
              <w:szCs w:val="28"/>
            </w:rPr>
          </w:pPr>
          <w:r w:rsidRPr="00886CDB">
            <w:rPr>
              <w:b/>
              <w:bCs/>
              <w:sz w:val="28"/>
              <w:szCs w:val="28"/>
            </w:rPr>
            <w:t xml:space="preserve">Ayuda de </w:t>
          </w:r>
          <w:r w:rsidR="000B12A6">
            <w:rPr>
              <w:b/>
              <w:bCs/>
              <w:sz w:val="28"/>
              <w:szCs w:val="28"/>
            </w:rPr>
            <w:t>m</w:t>
          </w:r>
          <w:r w:rsidRPr="00886CDB">
            <w:rPr>
              <w:b/>
              <w:bCs/>
              <w:sz w:val="28"/>
              <w:szCs w:val="28"/>
            </w:rPr>
            <w:t>emoria</w:t>
          </w:r>
        </w:p>
      </w:tc>
      <w:tc>
        <w:tcPr>
          <w:tcW w:w="1563" w:type="pct"/>
          <w:vAlign w:val="center"/>
        </w:tcPr>
        <w:p w14:paraId="5213EE96" w14:textId="77777777" w:rsidR="00E80594" w:rsidRPr="00886CDB" w:rsidRDefault="00E80594" w:rsidP="00534C46">
          <w:pPr>
            <w:pStyle w:val="Encabezado"/>
            <w:jc w:val="center"/>
          </w:pPr>
          <w:r w:rsidRPr="00886CDB">
            <w:t xml:space="preserve">FECHA </w:t>
          </w:r>
        </w:p>
        <w:p w14:paraId="7B47F43A" w14:textId="6249E96B" w:rsidR="00E80594" w:rsidRPr="00886CDB" w:rsidRDefault="00F81C3D" w:rsidP="0004150D">
          <w:pPr>
            <w:pStyle w:val="Encabezado"/>
            <w:jc w:val="center"/>
          </w:pPr>
          <w:r>
            <w:t>28</w:t>
          </w:r>
          <w:r w:rsidR="004D0E69">
            <w:t>/10/2025</w:t>
          </w:r>
        </w:p>
      </w:tc>
    </w:tr>
    <w:tr w:rsidR="00E80594" w:rsidRPr="005B29BC" w14:paraId="1D5C0931" w14:textId="77777777" w:rsidTr="00395AF5">
      <w:trPr>
        <w:cantSplit/>
        <w:trHeight w:val="358"/>
        <w:jc w:val="center"/>
      </w:trPr>
      <w:tc>
        <w:tcPr>
          <w:tcW w:w="1014" w:type="pct"/>
          <w:vMerge/>
        </w:tcPr>
        <w:p w14:paraId="1F7FA003" w14:textId="77777777" w:rsidR="00E80594" w:rsidRPr="005B29BC" w:rsidRDefault="00E80594" w:rsidP="0004150D">
          <w:pPr>
            <w:pStyle w:val="Encabezado"/>
            <w:rPr>
              <w:sz w:val="24"/>
              <w:szCs w:val="24"/>
            </w:rPr>
          </w:pPr>
        </w:p>
      </w:tc>
      <w:tc>
        <w:tcPr>
          <w:tcW w:w="2423" w:type="pct"/>
          <w:vMerge/>
          <w:vAlign w:val="center"/>
        </w:tcPr>
        <w:p w14:paraId="7E2A4E48" w14:textId="008F02BC" w:rsidR="00E80594" w:rsidRPr="005B29BC" w:rsidRDefault="00E80594" w:rsidP="0004150D">
          <w:pPr>
            <w:pStyle w:val="Encabezado"/>
            <w:jc w:val="center"/>
            <w:rPr>
              <w:b/>
              <w:bCs/>
              <w:sz w:val="24"/>
              <w:szCs w:val="24"/>
            </w:rPr>
          </w:pPr>
        </w:p>
      </w:tc>
      <w:tc>
        <w:tcPr>
          <w:tcW w:w="1563" w:type="pct"/>
          <w:vAlign w:val="center"/>
        </w:tcPr>
        <w:p w14:paraId="41A915A1" w14:textId="77777777" w:rsidR="00E80594" w:rsidRPr="00886CDB" w:rsidRDefault="00E80594" w:rsidP="00534C46">
          <w:pPr>
            <w:pStyle w:val="Encabezado"/>
            <w:jc w:val="center"/>
          </w:pPr>
          <w:r w:rsidRPr="00886CDB">
            <w:t>CÓDIGO</w:t>
          </w:r>
        </w:p>
        <w:p w14:paraId="74A29C88" w14:textId="385D6A77" w:rsidR="00E80594" w:rsidRPr="00886CDB" w:rsidRDefault="00B33E09" w:rsidP="00534C46">
          <w:pPr>
            <w:pStyle w:val="Encabezado"/>
            <w:jc w:val="center"/>
          </w:pPr>
          <w:r w:rsidRPr="00225D70">
            <w:t>P</w:t>
          </w:r>
          <w:r>
            <w:t>G06</w:t>
          </w:r>
          <w:r w:rsidRPr="00225D70">
            <w:t>-F</w:t>
          </w:r>
          <w:r w:rsidR="00F81C3D">
            <w:t>O1012</w:t>
          </w:r>
        </w:p>
      </w:tc>
    </w:tr>
    <w:tr w:rsidR="00E80594" w:rsidRPr="005B29BC" w14:paraId="2E9686BB" w14:textId="77777777" w:rsidTr="00395AF5">
      <w:trPr>
        <w:cantSplit/>
        <w:trHeight w:val="69"/>
        <w:jc w:val="center"/>
      </w:trPr>
      <w:tc>
        <w:tcPr>
          <w:tcW w:w="1014" w:type="pct"/>
          <w:vMerge/>
        </w:tcPr>
        <w:p w14:paraId="6ED952F9" w14:textId="77777777" w:rsidR="00E80594" w:rsidRPr="005B29BC" w:rsidRDefault="00E80594" w:rsidP="0004150D">
          <w:pPr>
            <w:pStyle w:val="Encabezado"/>
            <w:rPr>
              <w:sz w:val="24"/>
              <w:szCs w:val="24"/>
            </w:rPr>
          </w:pPr>
        </w:p>
      </w:tc>
      <w:tc>
        <w:tcPr>
          <w:tcW w:w="2423" w:type="pct"/>
          <w:vMerge/>
        </w:tcPr>
        <w:p w14:paraId="225100D0" w14:textId="77777777" w:rsidR="00E80594" w:rsidRPr="005B29BC" w:rsidRDefault="00E80594" w:rsidP="0004150D">
          <w:pPr>
            <w:pStyle w:val="Encabezado"/>
            <w:rPr>
              <w:b/>
              <w:bCs/>
              <w:sz w:val="24"/>
              <w:szCs w:val="24"/>
            </w:rPr>
          </w:pPr>
        </w:p>
      </w:tc>
      <w:tc>
        <w:tcPr>
          <w:tcW w:w="1563" w:type="pct"/>
          <w:vAlign w:val="center"/>
        </w:tcPr>
        <w:p w14:paraId="3C694C07" w14:textId="447829A1" w:rsidR="00E80594" w:rsidRPr="00886CDB" w:rsidRDefault="00E80594" w:rsidP="00534C46">
          <w:pPr>
            <w:pStyle w:val="Encabezado"/>
            <w:jc w:val="center"/>
          </w:pPr>
          <w:r w:rsidRPr="00886CDB">
            <w:t>VERSIÓN 1</w:t>
          </w:r>
        </w:p>
      </w:tc>
    </w:tr>
  </w:tbl>
  <w:p w14:paraId="6C932997" w14:textId="2EB3BE1C" w:rsidR="00E80594" w:rsidRDefault="00E80594" w:rsidP="00BC7FDC">
    <w:pPr>
      <w:jc w:val="center"/>
      <w:rPr>
        <w:noProof/>
        <w:lang w:val="es-ES"/>
      </w:rPr>
    </w:pPr>
  </w:p>
  <w:p w14:paraId="64AF6CCE" w14:textId="77777777" w:rsidR="00E80594" w:rsidRDefault="00E80594" w:rsidP="00BC7FDC">
    <w:pPr>
      <w:jc w:val="center"/>
      <w:rPr>
        <w:noProof/>
        <w:lang w:val="es-ES"/>
      </w:rP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D16FA8"/>
    <w:multiLevelType w:val="hybridMultilevel"/>
    <w:tmpl w:val="068A2A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006E9A"/>
    <w:multiLevelType w:val="hybridMultilevel"/>
    <w:tmpl w:val="75245E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E006879"/>
    <w:multiLevelType w:val="hybridMultilevel"/>
    <w:tmpl w:val="0A3E3C44"/>
    <w:lvl w:ilvl="0" w:tplc="7974DE52">
      <w:start w:val="1"/>
      <w:numFmt w:val="decimal"/>
      <w:lvlText w:val="%1."/>
      <w:lvlJc w:val="left"/>
      <w:pPr>
        <w:ind w:left="720" w:hanging="360"/>
      </w:pPr>
    </w:lvl>
    <w:lvl w:ilvl="1" w:tplc="71B48B5A">
      <w:start w:val="1"/>
      <w:numFmt w:val="lowerLetter"/>
      <w:lvlText w:val="%2."/>
      <w:lvlJc w:val="left"/>
      <w:pPr>
        <w:ind w:left="1440" w:hanging="360"/>
      </w:pPr>
    </w:lvl>
    <w:lvl w:ilvl="2" w:tplc="774AC968">
      <w:start w:val="1"/>
      <w:numFmt w:val="lowerRoman"/>
      <w:lvlText w:val="%3."/>
      <w:lvlJc w:val="right"/>
      <w:pPr>
        <w:ind w:left="2160" w:hanging="180"/>
      </w:pPr>
    </w:lvl>
    <w:lvl w:ilvl="3" w:tplc="207E0B48">
      <w:start w:val="1"/>
      <w:numFmt w:val="decimal"/>
      <w:lvlText w:val="%4."/>
      <w:lvlJc w:val="left"/>
      <w:pPr>
        <w:ind w:left="2880" w:hanging="360"/>
      </w:pPr>
    </w:lvl>
    <w:lvl w:ilvl="4" w:tplc="101452BA">
      <w:start w:val="1"/>
      <w:numFmt w:val="lowerLetter"/>
      <w:lvlText w:val="%5."/>
      <w:lvlJc w:val="left"/>
      <w:pPr>
        <w:ind w:left="3600" w:hanging="360"/>
      </w:pPr>
    </w:lvl>
    <w:lvl w:ilvl="5" w:tplc="26FE371C">
      <w:start w:val="1"/>
      <w:numFmt w:val="lowerRoman"/>
      <w:lvlText w:val="%6."/>
      <w:lvlJc w:val="right"/>
      <w:pPr>
        <w:ind w:left="4320" w:hanging="180"/>
      </w:pPr>
    </w:lvl>
    <w:lvl w:ilvl="6" w:tplc="B74A10B0">
      <w:start w:val="1"/>
      <w:numFmt w:val="decimal"/>
      <w:lvlText w:val="%7."/>
      <w:lvlJc w:val="left"/>
      <w:pPr>
        <w:ind w:left="5040" w:hanging="360"/>
      </w:pPr>
    </w:lvl>
    <w:lvl w:ilvl="7" w:tplc="791EE8FE">
      <w:start w:val="1"/>
      <w:numFmt w:val="lowerLetter"/>
      <w:lvlText w:val="%8."/>
      <w:lvlJc w:val="left"/>
      <w:pPr>
        <w:ind w:left="5760" w:hanging="360"/>
      </w:pPr>
    </w:lvl>
    <w:lvl w:ilvl="8" w:tplc="100AABC2">
      <w:start w:val="1"/>
      <w:numFmt w:val="lowerRoman"/>
      <w:lvlText w:val="%9."/>
      <w:lvlJc w:val="right"/>
      <w:pPr>
        <w:ind w:left="6480" w:hanging="180"/>
      </w:pPr>
    </w:lvl>
  </w:abstractNum>
  <w:abstractNum w:abstractNumId="3" w15:restartNumberingAfterBreak="0">
    <w:nsid w:val="103BC048"/>
    <w:multiLevelType w:val="hybridMultilevel"/>
    <w:tmpl w:val="B336B8F4"/>
    <w:lvl w:ilvl="0" w:tplc="0A4A1912">
      <w:start w:val="1"/>
      <w:numFmt w:val="decimal"/>
      <w:lvlText w:val="%1."/>
      <w:lvlJc w:val="left"/>
      <w:pPr>
        <w:ind w:left="720" w:hanging="360"/>
      </w:pPr>
    </w:lvl>
    <w:lvl w:ilvl="1" w:tplc="2CCA89EE">
      <w:start w:val="1"/>
      <w:numFmt w:val="lowerLetter"/>
      <w:lvlText w:val="%2."/>
      <w:lvlJc w:val="left"/>
      <w:pPr>
        <w:ind w:left="1440" w:hanging="360"/>
      </w:pPr>
    </w:lvl>
    <w:lvl w:ilvl="2" w:tplc="D0FE1E2C">
      <w:start w:val="1"/>
      <w:numFmt w:val="lowerRoman"/>
      <w:lvlText w:val="%3."/>
      <w:lvlJc w:val="right"/>
      <w:pPr>
        <w:ind w:left="2160" w:hanging="180"/>
      </w:pPr>
    </w:lvl>
    <w:lvl w:ilvl="3" w:tplc="E8FE0D02">
      <w:start w:val="1"/>
      <w:numFmt w:val="decimal"/>
      <w:lvlText w:val="%4."/>
      <w:lvlJc w:val="left"/>
      <w:pPr>
        <w:ind w:left="2880" w:hanging="360"/>
      </w:pPr>
    </w:lvl>
    <w:lvl w:ilvl="4" w:tplc="67DA8CB0">
      <w:start w:val="1"/>
      <w:numFmt w:val="lowerLetter"/>
      <w:lvlText w:val="%5."/>
      <w:lvlJc w:val="left"/>
      <w:pPr>
        <w:ind w:left="3600" w:hanging="360"/>
      </w:pPr>
    </w:lvl>
    <w:lvl w:ilvl="5" w:tplc="CC9C2974">
      <w:start w:val="1"/>
      <w:numFmt w:val="lowerRoman"/>
      <w:lvlText w:val="%6."/>
      <w:lvlJc w:val="right"/>
      <w:pPr>
        <w:ind w:left="4320" w:hanging="180"/>
      </w:pPr>
    </w:lvl>
    <w:lvl w:ilvl="6" w:tplc="8ED62A58">
      <w:start w:val="1"/>
      <w:numFmt w:val="decimal"/>
      <w:lvlText w:val="%7."/>
      <w:lvlJc w:val="left"/>
      <w:pPr>
        <w:ind w:left="5040" w:hanging="360"/>
      </w:pPr>
    </w:lvl>
    <w:lvl w:ilvl="7" w:tplc="CAA0E00A">
      <w:start w:val="1"/>
      <w:numFmt w:val="lowerLetter"/>
      <w:lvlText w:val="%8."/>
      <w:lvlJc w:val="left"/>
      <w:pPr>
        <w:ind w:left="5760" w:hanging="360"/>
      </w:pPr>
    </w:lvl>
    <w:lvl w:ilvl="8" w:tplc="652488A4">
      <w:start w:val="1"/>
      <w:numFmt w:val="lowerRoman"/>
      <w:lvlText w:val="%9."/>
      <w:lvlJc w:val="right"/>
      <w:pPr>
        <w:ind w:left="6480" w:hanging="180"/>
      </w:pPr>
    </w:lvl>
  </w:abstractNum>
  <w:abstractNum w:abstractNumId="4" w15:restartNumberingAfterBreak="0">
    <w:nsid w:val="10A42800"/>
    <w:multiLevelType w:val="multilevel"/>
    <w:tmpl w:val="8B407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996F99"/>
    <w:multiLevelType w:val="multilevel"/>
    <w:tmpl w:val="1C30C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0C445C5"/>
    <w:multiLevelType w:val="hybridMultilevel"/>
    <w:tmpl w:val="3A26126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C626240"/>
    <w:multiLevelType w:val="multilevel"/>
    <w:tmpl w:val="0414EF6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CFE5714"/>
    <w:multiLevelType w:val="multilevel"/>
    <w:tmpl w:val="B82E3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890FF0"/>
    <w:multiLevelType w:val="multilevel"/>
    <w:tmpl w:val="42808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762060"/>
    <w:multiLevelType w:val="hybridMultilevel"/>
    <w:tmpl w:val="8404F666"/>
    <w:lvl w:ilvl="0" w:tplc="60F6192C">
      <w:start w:val="1"/>
      <w:numFmt w:val="decimal"/>
      <w:lvlText w:val="%1."/>
      <w:lvlJc w:val="left"/>
      <w:pPr>
        <w:tabs>
          <w:tab w:val="num" w:pos="720"/>
        </w:tabs>
        <w:ind w:left="720" w:hanging="360"/>
      </w:pPr>
      <w:rPr>
        <w:rFonts w:hint="default"/>
      </w:rPr>
    </w:lvl>
    <w:lvl w:ilvl="1" w:tplc="02D2A194" w:tentative="1">
      <w:start w:val="1"/>
      <w:numFmt w:val="lowerLetter"/>
      <w:lvlText w:val="%2."/>
      <w:lvlJc w:val="left"/>
      <w:pPr>
        <w:tabs>
          <w:tab w:val="num" w:pos="1440"/>
        </w:tabs>
        <w:ind w:left="1440" w:hanging="360"/>
      </w:pPr>
    </w:lvl>
    <w:lvl w:ilvl="2" w:tplc="50BE107A" w:tentative="1">
      <w:start w:val="1"/>
      <w:numFmt w:val="lowerRoman"/>
      <w:lvlText w:val="%3."/>
      <w:lvlJc w:val="right"/>
      <w:pPr>
        <w:tabs>
          <w:tab w:val="num" w:pos="2160"/>
        </w:tabs>
        <w:ind w:left="2160" w:hanging="180"/>
      </w:pPr>
    </w:lvl>
    <w:lvl w:ilvl="3" w:tplc="70EA3DE4" w:tentative="1">
      <w:start w:val="1"/>
      <w:numFmt w:val="decimal"/>
      <w:lvlText w:val="%4."/>
      <w:lvlJc w:val="left"/>
      <w:pPr>
        <w:tabs>
          <w:tab w:val="num" w:pos="2880"/>
        </w:tabs>
        <w:ind w:left="2880" w:hanging="360"/>
      </w:pPr>
    </w:lvl>
    <w:lvl w:ilvl="4" w:tplc="C38EC1EC" w:tentative="1">
      <w:start w:val="1"/>
      <w:numFmt w:val="lowerLetter"/>
      <w:lvlText w:val="%5."/>
      <w:lvlJc w:val="left"/>
      <w:pPr>
        <w:tabs>
          <w:tab w:val="num" w:pos="3600"/>
        </w:tabs>
        <w:ind w:left="3600" w:hanging="360"/>
      </w:pPr>
    </w:lvl>
    <w:lvl w:ilvl="5" w:tplc="FACABD4E" w:tentative="1">
      <w:start w:val="1"/>
      <w:numFmt w:val="lowerRoman"/>
      <w:lvlText w:val="%6."/>
      <w:lvlJc w:val="right"/>
      <w:pPr>
        <w:tabs>
          <w:tab w:val="num" w:pos="4320"/>
        </w:tabs>
        <w:ind w:left="4320" w:hanging="180"/>
      </w:pPr>
    </w:lvl>
    <w:lvl w:ilvl="6" w:tplc="F522B1A0" w:tentative="1">
      <w:start w:val="1"/>
      <w:numFmt w:val="decimal"/>
      <w:lvlText w:val="%7."/>
      <w:lvlJc w:val="left"/>
      <w:pPr>
        <w:tabs>
          <w:tab w:val="num" w:pos="5040"/>
        </w:tabs>
        <w:ind w:left="5040" w:hanging="360"/>
      </w:pPr>
    </w:lvl>
    <w:lvl w:ilvl="7" w:tplc="D36694D6" w:tentative="1">
      <w:start w:val="1"/>
      <w:numFmt w:val="lowerLetter"/>
      <w:lvlText w:val="%8."/>
      <w:lvlJc w:val="left"/>
      <w:pPr>
        <w:tabs>
          <w:tab w:val="num" w:pos="5760"/>
        </w:tabs>
        <w:ind w:left="5760" w:hanging="360"/>
      </w:pPr>
    </w:lvl>
    <w:lvl w:ilvl="8" w:tplc="507ADC88" w:tentative="1">
      <w:start w:val="1"/>
      <w:numFmt w:val="lowerRoman"/>
      <w:lvlText w:val="%9."/>
      <w:lvlJc w:val="right"/>
      <w:pPr>
        <w:tabs>
          <w:tab w:val="num" w:pos="6480"/>
        </w:tabs>
        <w:ind w:left="6480" w:hanging="180"/>
      </w:pPr>
    </w:lvl>
  </w:abstractNum>
  <w:abstractNum w:abstractNumId="11" w15:restartNumberingAfterBreak="0">
    <w:nsid w:val="311C0735"/>
    <w:multiLevelType w:val="hybridMultilevel"/>
    <w:tmpl w:val="493A9484"/>
    <w:lvl w:ilvl="0" w:tplc="1C22C128">
      <w:start w:val="1"/>
      <w:numFmt w:val="bullet"/>
      <w:lvlText w:val=""/>
      <w:lvlJc w:val="left"/>
      <w:pPr>
        <w:ind w:left="720" w:hanging="360"/>
      </w:pPr>
      <w:rPr>
        <w:rFonts w:ascii="Symbol" w:hAnsi="Symbol" w:hint="default"/>
      </w:rPr>
    </w:lvl>
    <w:lvl w:ilvl="1" w:tplc="8EB8B3CA">
      <w:start w:val="1"/>
      <w:numFmt w:val="bullet"/>
      <w:lvlText w:val="o"/>
      <w:lvlJc w:val="left"/>
      <w:pPr>
        <w:ind w:left="1440" w:hanging="360"/>
      </w:pPr>
      <w:rPr>
        <w:rFonts w:ascii="Courier New" w:hAnsi="Courier New" w:hint="default"/>
      </w:rPr>
    </w:lvl>
    <w:lvl w:ilvl="2" w:tplc="EDA21D9C">
      <w:start w:val="1"/>
      <w:numFmt w:val="bullet"/>
      <w:lvlText w:val=""/>
      <w:lvlJc w:val="left"/>
      <w:pPr>
        <w:ind w:left="2160" w:hanging="360"/>
      </w:pPr>
      <w:rPr>
        <w:rFonts w:ascii="Wingdings" w:hAnsi="Wingdings" w:hint="default"/>
      </w:rPr>
    </w:lvl>
    <w:lvl w:ilvl="3" w:tplc="48D81366">
      <w:start w:val="1"/>
      <w:numFmt w:val="bullet"/>
      <w:lvlText w:val=""/>
      <w:lvlJc w:val="left"/>
      <w:pPr>
        <w:ind w:left="2880" w:hanging="360"/>
      </w:pPr>
      <w:rPr>
        <w:rFonts w:ascii="Symbol" w:hAnsi="Symbol" w:hint="default"/>
      </w:rPr>
    </w:lvl>
    <w:lvl w:ilvl="4" w:tplc="945AC27C">
      <w:start w:val="1"/>
      <w:numFmt w:val="bullet"/>
      <w:lvlText w:val="o"/>
      <w:lvlJc w:val="left"/>
      <w:pPr>
        <w:ind w:left="3600" w:hanging="360"/>
      </w:pPr>
      <w:rPr>
        <w:rFonts w:ascii="Courier New" w:hAnsi="Courier New" w:hint="default"/>
      </w:rPr>
    </w:lvl>
    <w:lvl w:ilvl="5" w:tplc="ACB4E264">
      <w:start w:val="1"/>
      <w:numFmt w:val="bullet"/>
      <w:lvlText w:val=""/>
      <w:lvlJc w:val="left"/>
      <w:pPr>
        <w:ind w:left="4320" w:hanging="360"/>
      </w:pPr>
      <w:rPr>
        <w:rFonts w:ascii="Wingdings" w:hAnsi="Wingdings" w:hint="default"/>
      </w:rPr>
    </w:lvl>
    <w:lvl w:ilvl="6" w:tplc="B0EAA324">
      <w:start w:val="1"/>
      <w:numFmt w:val="bullet"/>
      <w:lvlText w:val=""/>
      <w:lvlJc w:val="left"/>
      <w:pPr>
        <w:ind w:left="5040" w:hanging="360"/>
      </w:pPr>
      <w:rPr>
        <w:rFonts w:ascii="Symbol" w:hAnsi="Symbol" w:hint="default"/>
      </w:rPr>
    </w:lvl>
    <w:lvl w:ilvl="7" w:tplc="2CCAB1E2">
      <w:start w:val="1"/>
      <w:numFmt w:val="bullet"/>
      <w:lvlText w:val="o"/>
      <w:lvlJc w:val="left"/>
      <w:pPr>
        <w:ind w:left="5760" w:hanging="360"/>
      </w:pPr>
      <w:rPr>
        <w:rFonts w:ascii="Courier New" w:hAnsi="Courier New" w:hint="default"/>
      </w:rPr>
    </w:lvl>
    <w:lvl w:ilvl="8" w:tplc="B4162DB2">
      <w:start w:val="1"/>
      <w:numFmt w:val="bullet"/>
      <w:lvlText w:val=""/>
      <w:lvlJc w:val="left"/>
      <w:pPr>
        <w:ind w:left="6480" w:hanging="360"/>
      </w:pPr>
      <w:rPr>
        <w:rFonts w:ascii="Wingdings" w:hAnsi="Wingdings" w:hint="default"/>
      </w:rPr>
    </w:lvl>
  </w:abstractNum>
  <w:abstractNum w:abstractNumId="12" w15:restartNumberingAfterBreak="0">
    <w:nsid w:val="3241342A"/>
    <w:multiLevelType w:val="hybridMultilevel"/>
    <w:tmpl w:val="5E1E3EFA"/>
    <w:lvl w:ilvl="0" w:tplc="953A7216">
      <w:start w:val="1"/>
      <w:numFmt w:val="decimal"/>
      <w:lvlText w:val="%1."/>
      <w:lvlJc w:val="left"/>
      <w:pPr>
        <w:tabs>
          <w:tab w:val="num" w:pos="720"/>
        </w:tabs>
        <w:ind w:left="720" w:hanging="360"/>
      </w:pPr>
      <w:rPr>
        <w:rFonts w:hint="default"/>
      </w:rPr>
    </w:lvl>
    <w:lvl w:ilvl="1" w:tplc="1436DFB8" w:tentative="1">
      <w:start w:val="1"/>
      <w:numFmt w:val="lowerLetter"/>
      <w:lvlText w:val="%2."/>
      <w:lvlJc w:val="left"/>
      <w:pPr>
        <w:tabs>
          <w:tab w:val="num" w:pos="1440"/>
        </w:tabs>
        <w:ind w:left="1440" w:hanging="360"/>
      </w:pPr>
    </w:lvl>
    <w:lvl w:ilvl="2" w:tplc="48649BB8" w:tentative="1">
      <w:start w:val="1"/>
      <w:numFmt w:val="lowerRoman"/>
      <w:lvlText w:val="%3."/>
      <w:lvlJc w:val="right"/>
      <w:pPr>
        <w:tabs>
          <w:tab w:val="num" w:pos="2160"/>
        </w:tabs>
        <w:ind w:left="2160" w:hanging="180"/>
      </w:pPr>
    </w:lvl>
    <w:lvl w:ilvl="3" w:tplc="78FCF460" w:tentative="1">
      <w:start w:val="1"/>
      <w:numFmt w:val="decimal"/>
      <w:lvlText w:val="%4."/>
      <w:lvlJc w:val="left"/>
      <w:pPr>
        <w:tabs>
          <w:tab w:val="num" w:pos="2880"/>
        </w:tabs>
        <w:ind w:left="2880" w:hanging="360"/>
      </w:pPr>
    </w:lvl>
    <w:lvl w:ilvl="4" w:tplc="AA9A7EA6" w:tentative="1">
      <w:start w:val="1"/>
      <w:numFmt w:val="lowerLetter"/>
      <w:lvlText w:val="%5."/>
      <w:lvlJc w:val="left"/>
      <w:pPr>
        <w:tabs>
          <w:tab w:val="num" w:pos="3600"/>
        </w:tabs>
        <w:ind w:left="3600" w:hanging="360"/>
      </w:pPr>
    </w:lvl>
    <w:lvl w:ilvl="5" w:tplc="3BCE9E22" w:tentative="1">
      <w:start w:val="1"/>
      <w:numFmt w:val="lowerRoman"/>
      <w:lvlText w:val="%6."/>
      <w:lvlJc w:val="right"/>
      <w:pPr>
        <w:tabs>
          <w:tab w:val="num" w:pos="4320"/>
        </w:tabs>
        <w:ind w:left="4320" w:hanging="180"/>
      </w:pPr>
    </w:lvl>
    <w:lvl w:ilvl="6" w:tplc="02AE43D0" w:tentative="1">
      <w:start w:val="1"/>
      <w:numFmt w:val="decimal"/>
      <w:lvlText w:val="%7."/>
      <w:lvlJc w:val="left"/>
      <w:pPr>
        <w:tabs>
          <w:tab w:val="num" w:pos="5040"/>
        </w:tabs>
        <w:ind w:left="5040" w:hanging="360"/>
      </w:pPr>
    </w:lvl>
    <w:lvl w:ilvl="7" w:tplc="EA32373E" w:tentative="1">
      <w:start w:val="1"/>
      <w:numFmt w:val="lowerLetter"/>
      <w:lvlText w:val="%8."/>
      <w:lvlJc w:val="left"/>
      <w:pPr>
        <w:tabs>
          <w:tab w:val="num" w:pos="5760"/>
        </w:tabs>
        <w:ind w:left="5760" w:hanging="360"/>
      </w:pPr>
    </w:lvl>
    <w:lvl w:ilvl="8" w:tplc="A76EBBB2" w:tentative="1">
      <w:start w:val="1"/>
      <w:numFmt w:val="lowerRoman"/>
      <w:lvlText w:val="%9."/>
      <w:lvlJc w:val="right"/>
      <w:pPr>
        <w:tabs>
          <w:tab w:val="num" w:pos="6480"/>
        </w:tabs>
        <w:ind w:left="6480" w:hanging="180"/>
      </w:pPr>
    </w:lvl>
  </w:abstractNum>
  <w:abstractNum w:abstractNumId="13" w15:restartNumberingAfterBreak="0">
    <w:nsid w:val="32691F58"/>
    <w:multiLevelType w:val="multilevel"/>
    <w:tmpl w:val="65783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0F3980"/>
    <w:multiLevelType w:val="multilevel"/>
    <w:tmpl w:val="47EC9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8FB32B"/>
    <w:multiLevelType w:val="hybridMultilevel"/>
    <w:tmpl w:val="B0F054F8"/>
    <w:lvl w:ilvl="0" w:tplc="096CEC0E">
      <w:start w:val="1"/>
      <w:numFmt w:val="bullet"/>
      <w:lvlText w:val=""/>
      <w:lvlJc w:val="left"/>
      <w:pPr>
        <w:ind w:left="720" w:hanging="360"/>
      </w:pPr>
      <w:rPr>
        <w:rFonts w:ascii="Symbol" w:hAnsi="Symbol" w:hint="default"/>
      </w:rPr>
    </w:lvl>
    <w:lvl w:ilvl="1" w:tplc="892249B0">
      <w:start w:val="1"/>
      <w:numFmt w:val="bullet"/>
      <w:lvlText w:val="o"/>
      <w:lvlJc w:val="left"/>
      <w:pPr>
        <w:ind w:left="1440" w:hanging="360"/>
      </w:pPr>
      <w:rPr>
        <w:rFonts w:ascii="Courier New" w:hAnsi="Courier New" w:hint="default"/>
      </w:rPr>
    </w:lvl>
    <w:lvl w:ilvl="2" w:tplc="7AC43BAE">
      <w:start w:val="1"/>
      <w:numFmt w:val="bullet"/>
      <w:lvlText w:val=""/>
      <w:lvlJc w:val="left"/>
      <w:pPr>
        <w:ind w:left="2160" w:hanging="360"/>
      </w:pPr>
      <w:rPr>
        <w:rFonts w:ascii="Wingdings" w:hAnsi="Wingdings" w:hint="default"/>
      </w:rPr>
    </w:lvl>
    <w:lvl w:ilvl="3" w:tplc="15D6364A">
      <w:start w:val="1"/>
      <w:numFmt w:val="bullet"/>
      <w:lvlText w:val=""/>
      <w:lvlJc w:val="left"/>
      <w:pPr>
        <w:ind w:left="2880" w:hanging="360"/>
      </w:pPr>
      <w:rPr>
        <w:rFonts w:ascii="Symbol" w:hAnsi="Symbol" w:hint="default"/>
      </w:rPr>
    </w:lvl>
    <w:lvl w:ilvl="4" w:tplc="2CA29360">
      <w:start w:val="1"/>
      <w:numFmt w:val="bullet"/>
      <w:lvlText w:val="o"/>
      <w:lvlJc w:val="left"/>
      <w:pPr>
        <w:ind w:left="3600" w:hanging="360"/>
      </w:pPr>
      <w:rPr>
        <w:rFonts w:ascii="Courier New" w:hAnsi="Courier New" w:hint="default"/>
      </w:rPr>
    </w:lvl>
    <w:lvl w:ilvl="5" w:tplc="54BAF122">
      <w:start w:val="1"/>
      <w:numFmt w:val="bullet"/>
      <w:lvlText w:val=""/>
      <w:lvlJc w:val="left"/>
      <w:pPr>
        <w:ind w:left="4320" w:hanging="360"/>
      </w:pPr>
      <w:rPr>
        <w:rFonts w:ascii="Wingdings" w:hAnsi="Wingdings" w:hint="default"/>
      </w:rPr>
    </w:lvl>
    <w:lvl w:ilvl="6" w:tplc="48A0AFA2">
      <w:start w:val="1"/>
      <w:numFmt w:val="bullet"/>
      <w:lvlText w:val=""/>
      <w:lvlJc w:val="left"/>
      <w:pPr>
        <w:ind w:left="5040" w:hanging="360"/>
      </w:pPr>
      <w:rPr>
        <w:rFonts w:ascii="Symbol" w:hAnsi="Symbol" w:hint="default"/>
      </w:rPr>
    </w:lvl>
    <w:lvl w:ilvl="7" w:tplc="46B29950">
      <w:start w:val="1"/>
      <w:numFmt w:val="bullet"/>
      <w:lvlText w:val="o"/>
      <w:lvlJc w:val="left"/>
      <w:pPr>
        <w:ind w:left="5760" w:hanging="360"/>
      </w:pPr>
      <w:rPr>
        <w:rFonts w:ascii="Courier New" w:hAnsi="Courier New" w:hint="default"/>
      </w:rPr>
    </w:lvl>
    <w:lvl w:ilvl="8" w:tplc="3F949A06">
      <w:start w:val="1"/>
      <w:numFmt w:val="bullet"/>
      <w:lvlText w:val=""/>
      <w:lvlJc w:val="left"/>
      <w:pPr>
        <w:ind w:left="6480" w:hanging="360"/>
      </w:pPr>
      <w:rPr>
        <w:rFonts w:ascii="Wingdings" w:hAnsi="Wingdings" w:hint="default"/>
      </w:rPr>
    </w:lvl>
  </w:abstractNum>
  <w:abstractNum w:abstractNumId="16" w15:restartNumberingAfterBreak="0">
    <w:nsid w:val="3D857AD4"/>
    <w:multiLevelType w:val="hybridMultilevel"/>
    <w:tmpl w:val="90B603B0"/>
    <w:lvl w:ilvl="0" w:tplc="B958D614">
      <w:start w:val="1"/>
      <w:numFmt w:val="decimal"/>
      <w:lvlText w:val="%1."/>
      <w:lvlJc w:val="left"/>
      <w:pPr>
        <w:ind w:left="720" w:hanging="360"/>
      </w:pPr>
    </w:lvl>
    <w:lvl w:ilvl="1" w:tplc="63F87BCA">
      <w:start w:val="1"/>
      <w:numFmt w:val="lowerLetter"/>
      <w:lvlText w:val="%2."/>
      <w:lvlJc w:val="left"/>
      <w:pPr>
        <w:ind w:left="1440" w:hanging="360"/>
      </w:pPr>
    </w:lvl>
    <w:lvl w:ilvl="2" w:tplc="78B06AC2">
      <w:start w:val="1"/>
      <w:numFmt w:val="lowerRoman"/>
      <w:lvlText w:val="%3."/>
      <w:lvlJc w:val="right"/>
      <w:pPr>
        <w:ind w:left="2160" w:hanging="180"/>
      </w:pPr>
    </w:lvl>
    <w:lvl w:ilvl="3" w:tplc="237A5636">
      <w:start w:val="1"/>
      <w:numFmt w:val="decimal"/>
      <w:lvlText w:val="%4."/>
      <w:lvlJc w:val="left"/>
      <w:pPr>
        <w:ind w:left="2880" w:hanging="360"/>
      </w:pPr>
    </w:lvl>
    <w:lvl w:ilvl="4" w:tplc="BD8AFF82">
      <w:start w:val="1"/>
      <w:numFmt w:val="lowerLetter"/>
      <w:lvlText w:val="%5."/>
      <w:lvlJc w:val="left"/>
      <w:pPr>
        <w:ind w:left="3600" w:hanging="360"/>
      </w:pPr>
    </w:lvl>
    <w:lvl w:ilvl="5" w:tplc="ED5EEE4E">
      <w:start w:val="1"/>
      <w:numFmt w:val="lowerRoman"/>
      <w:lvlText w:val="%6."/>
      <w:lvlJc w:val="right"/>
      <w:pPr>
        <w:ind w:left="4320" w:hanging="180"/>
      </w:pPr>
    </w:lvl>
    <w:lvl w:ilvl="6" w:tplc="C67C3342">
      <w:start w:val="1"/>
      <w:numFmt w:val="decimal"/>
      <w:lvlText w:val="%7."/>
      <w:lvlJc w:val="left"/>
      <w:pPr>
        <w:ind w:left="5040" w:hanging="360"/>
      </w:pPr>
    </w:lvl>
    <w:lvl w:ilvl="7" w:tplc="B0DC8D56">
      <w:start w:val="1"/>
      <w:numFmt w:val="lowerLetter"/>
      <w:lvlText w:val="%8."/>
      <w:lvlJc w:val="left"/>
      <w:pPr>
        <w:ind w:left="5760" w:hanging="360"/>
      </w:pPr>
    </w:lvl>
    <w:lvl w:ilvl="8" w:tplc="89D4F0B4">
      <w:start w:val="1"/>
      <w:numFmt w:val="lowerRoman"/>
      <w:lvlText w:val="%9."/>
      <w:lvlJc w:val="right"/>
      <w:pPr>
        <w:ind w:left="6480" w:hanging="180"/>
      </w:pPr>
    </w:lvl>
  </w:abstractNum>
  <w:abstractNum w:abstractNumId="17" w15:restartNumberingAfterBreak="0">
    <w:nsid w:val="3FD79C46"/>
    <w:multiLevelType w:val="hybridMultilevel"/>
    <w:tmpl w:val="CB784618"/>
    <w:lvl w:ilvl="0" w:tplc="90105FC8">
      <w:start w:val="1"/>
      <w:numFmt w:val="bullet"/>
      <w:lvlText w:val="-"/>
      <w:lvlJc w:val="left"/>
      <w:pPr>
        <w:ind w:left="720" w:hanging="360"/>
      </w:pPr>
      <w:rPr>
        <w:rFonts w:ascii="Aptos" w:hAnsi="Aptos" w:hint="default"/>
      </w:rPr>
    </w:lvl>
    <w:lvl w:ilvl="1" w:tplc="13AAC0F6">
      <w:start w:val="1"/>
      <w:numFmt w:val="bullet"/>
      <w:lvlText w:val="o"/>
      <w:lvlJc w:val="left"/>
      <w:pPr>
        <w:ind w:left="1440" w:hanging="360"/>
      </w:pPr>
      <w:rPr>
        <w:rFonts w:ascii="Courier New" w:hAnsi="Courier New" w:hint="default"/>
      </w:rPr>
    </w:lvl>
    <w:lvl w:ilvl="2" w:tplc="1F9ABDDE">
      <w:start w:val="1"/>
      <w:numFmt w:val="bullet"/>
      <w:lvlText w:val=""/>
      <w:lvlJc w:val="left"/>
      <w:pPr>
        <w:ind w:left="2160" w:hanging="360"/>
      </w:pPr>
      <w:rPr>
        <w:rFonts w:ascii="Wingdings" w:hAnsi="Wingdings" w:hint="default"/>
      </w:rPr>
    </w:lvl>
    <w:lvl w:ilvl="3" w:tplc="6BE0FC70">
      <w:start w:val="1"/>
      <w:numFmt w:val="bullet"/>
      <w:lvlText w:val=""/>
      <w:lvlJc w:val="left"/>
      <w:pPr>
        <w:ind w:left="2880" w:hanging="360"/>
      </w:pPr>
      <w:rPr>
        <w:rFonts w:ascii="Symbol" w:hAnsi="Symbol" w:hint="default"/>
      </w:rPr>
    </w:lvl>
    <w:lvl w:ilvl="4" w:tplc="EDC43EE6">
      <w:start w:val="1"/>
      <w:numFmt w:val="bullet"/>
      <w:lvlText w:val="o"/>
      <w:lvlJc w:val="left"/>
      <w:pPr>
        <w:ind w:left="3600" w:hanging="360"/>
      </w:pPr>
      <w:rPr>
        <w:rFonts w:ascii="Courier New" w:hAnsi="Courier New" w:hint="default"/>
      </w:rPr>
    </w:lvl>
    <w:lvl w:ilvl="5" w:tplc="5826453C">
      <w:start w:val="1"/>
      <w:numFmt w:val="bullet"/>
      <w:lvlText w:val=""/>
      <w:lvlJc w:val="left"/>
      <w:pPr>
        <w:ind w:left="4320" w:hanging="360"/>
      </w:pPr>
      <w:rPr>
        <w:rFonts w:ascii="Wingdings" w:hAnsi="Wingdings" w:hint="default"/>
      </w:rPr>
    </w:lvl>
    <w:lvl w:ilvl="6" w:tplc="8E7CBB26">
      <w:start w:val="1"/>
      <w:numFmt w:val="bullet"/>
      <w:lvlText w:val=""/>
      <w:lvlJc w:val="left"/>
      <w:pPr>
        <w:ind w:left="5040" w:hanging="360"/>
      </w:pPr>
      <w:rPr>
        <w:rFonts w:ascii="Symbol" w:hAnsi="Symbol" w:hint="default"/>
      </w:rPr>
    </w:lvl>
    <w:lvl w:ilvl="7" w:tplc="1EE478FA">
      <w:start w:val="1"/>
      <w:numFmt w:val="bullet"/>
      <w:lvlText w:val="o"/>
      <w:lvlJc w:val="left"/>
      <w:pPr>
        <w:ind w:left="5760" w:hanging="360"/>
      </w:pPr>
      <w:rPr>
        <w:rFonts w:ascii="Courier New" w:hAnsi="Courier New" w:hint="default"/>
      </w:rPr>
    </w:lvl>
    <w:lvl w:ilvl="8" w:tplc="B18E2FCE">
      <w:start w:val="1"/>
      <w:numFmt w:val="bullet"/>
      <w:lvlText w:val=""/>
      <w:lvlJc w:val="left"/>
      <w:pPr>
        <w:ind w:left="6480" w:hanging="360"/>
      </w:pPr>
      <w:rPr>
        <w:rFonts w:ascii="Wingdings" w:hAnsi="Wingdings" w:hint="default"/>
      </w:rPr>
    </w:lvl>
  </w:abstractNum>
  <w:abstractNum w:abstractNumId="18" w15:restartNumberingAfterBreak="0">
    <w:nsid w:val="408AF338"/>
    <w:multiLevelType w:val="hybridMultilevel"/>
    <w:tmpl w:val="403EECDE"/>
    <w:lvl w:ilvl="0" w:tplc="815E5906">
      <w:start w:val="1"/>
      <w:numFmt w:val="bullet"/>
      <w:lvlText w:val=""/>
      <w:lvlJc w:val="left"/>
      <w:pPr>
        <w:ind w:left="720" w:hanging="360"/>
      </w:pPr>
      <w:rPr>
        <w:rFonts w:ascii="Symbol" w:hAnsi="Symbol" w:hint="default"/>
      </w:rPr>
    </w:lvl>
    <w:lvl w:ilvl="1" w:tplc="CBFC343C">
      <w:start w:val="1"/>
      <w:numFmt w:val="bullet"/>
      <w:lvlText w:val="o"/>
      <w:lvlJc w:val="left"/>
      <w:pPr>
        <w:ind w:left="1440" w:hanging="360"/>
      </w:pPr>
      <w:rPr>
        <w:rFonts w:ascii="Courier New" w:hAnsi="Courier New" w:hint="default"/>
      </w:rPr>
    </w:lvl>
    <w:lvl w:ilvl="2" w:tplc="7046CB76">
      <w:start w:val="1"/>
      <w:numFmt w:val="bullet"/>
      <w:lvlText w:val=""/>
      <w:lvlJc w:val="left"/>
      <w:pPr>
        <w:ind w:left="2160" w:hanging="360"/>
      </w:pPr>
      <w:rPr>
        <w:rFonts w:ascii="Wingdings" w:hAnsi="Wingdings" w:hint="default"/>
      </w:rPr>
    </w:lvl>
    <w:lvl w:ilvl="3" w:tplc="25AEF616">
      <w:start w:val="1"/>
      <w:numFmt w:val="bullet"/>
      <w:lvlText w:val=""/>
      <w:lvlJc w:val="left"/>
      <w:pPr>
        <w:ind w:left="2880" w:hanging="360"/>
      </w:pPr>
      <w:rPr>
        <w:rFonts w:ascii="Symbol" w:hAnsi="Symbol" w:hint="default"/>
      </w:rPr>
    </w:lvl>
    <w:lvl w:ilvl="4" w:tplc="3B9C3C8C">
      <w:start w:val="1"/>
      <w:numFmt w:val="bullet"/>
      <w:lvlText w:val="o"/>
      <w:lvlJc w:val="left"/>
      <w:pPr>
        <w:ind w:left="3600" w:hanging="360"/>
      </w:pPr>
      <w:rPr>
        <w:rFonts w:ascii="Courier New" w:hAnsi="Courier New" w:hint="default"/>
      </w:rPr>
    </w:lvl>
    <w:lvl w:ilvl="5" w:tplc="1F38FB48">
      <w:start w:val="1"/>
      <w:numFmt w:val="bullet"/>
      <w:lvlText w:val=""/>
      <w:lvlJc w:val="left"/>
      <w:pPr>
        <w:ind w:left="4320" w:hanging="360"/>
      </w:pPr>
      <w:rPr>
        <w:rFonts w:ascii="Wingdings" w:hAnsi="Wingdings" w:hint="default"/>
      </w:rPr>
    </w:lvl>
    <w:lvl w:ilvl="6" w:tplc="A83E00B2">
      <w:start w:val="1"/>
      <w:numFmt w:val="bullet"/>
      <w:lvlText w:val=""/>
      <w:lvlJc w:val="left"/>
      <w:pPr>
        <w:ind w:left="5040" w:hanging="360"/>
      </w:pPr>
      <w:rPr>
        <w:rFonts w:ascii="Symbol" w:hAnsi="Symbol" w:hint="default"/>
      </w:rPr>
    </w:lvl>
    <w:lvl w:ilvl="7" w:tplc="E48C8B44">
      <w:start w:val="1"/>
      <w:numFmt w:val="bullet"/>
      <w:lvlText w:val="o"/>
      <w:lvlJc w:val="left"/>
      <w:pPr>
        <w:ind w:left="5760" w:hanging="360"/>
      </w:pPr>
      <w:rPr>
        <w:rFonts w:ascii="Courier New" w:hAnsi="Courier New" w:hint="default"/>
      </w:rPr>
    </w:lvl>
    <w:lvl w:ilvl="8" w:tplc="1AB61F9A">
      <w:start w:val="1"/>
      <w:numFmt w:val="bullet"/>
      <w:lvlText w:val=""/>
      <w:lvlJc w:val="left"/>
      <w:pPr>
        <w:ind w:left="6480" w:hanging="360"/>
      </w:pPr>
      <w:rPr>
        <w:rFonts w:ascii="Wingdings" w:hAnsi="Wingdings" w:hint="default"/>
      </w:rPr>
    </w:lvl>
  </w:abstractNum>
  <w:abstractNum w:abstractNumId="19" w15:restartNumberingAfterBreak="0">
    <w:nsid w:val="43333EC9"/>
    <w:multiLevelType w:val="hybridMultilevel"/>
    <w:tmpl w:val="F26CA56C"/>
    <w:lvl w:ilvl="0" w:tplc="9AFAD1F6">
      <w:start w:val="1"/>
      <w:numFmt w:val="upperLetter"/>
      <w:lvlText w:val="%1."/>
      <w:lvlJc w:val="left"/>
      <w:pPr>
        <w:tabs>
          <w:tab w:val="num" w:pos="720"/>
        </w:tabs>
        <w:ind w:left="720" w:hanging="360"/>
      </w:pPr>
    </w:lvl>
    <w:lvl w:ilvl="1" w:tplc="57467D26" w:tentative="1">
      <w:start w:val="1"/>
      <w:numFmt w:val="lowerLetter"/>
      <w:lvlText w:val="%2."/>
      <w:lvlJc w:val="left"/>
      <w:pPr>
        <w:tabs>
          <w:tab w:val="num" w:pos="1440"/>
        </w:tabs>
        <w:ind w:left="1440" w:hanging="360"/>
      </w:pPr>
    </w:lvl>
    <w:lvl w:ilvl="2" w:tplc="9FEE1280" w:tentative="1">
      <w:start w:val="1"/>
      <w:numFmt w:val="lowerRoman"/>
      <w:lvlText w:val="%3."/>
      <w:lvlJc w:val="right"/>
      <w:pPr>
        <w:tabs>
          <w:tab w:val="num" w:pos="2160"/>
        </w:tabs>
        <w:ind w:left="2160" w:hanging="180"/>
      </w:pPr>
    </w:lvl>
    <w:lvl w:ilvl="3" w:tplc="0F2E9720" w:tentative="1">
      <w:start w:val="1"/>
      <w:numFmt w:val="decimal"/>
      <w:lvlText w:val="%4."/>
      <w:lvlJc w:val="left"/>
      <w:pPr>
        <w:tabs>
          <w:tab w:val="num" w:pos="2880"/>
        </w:tabs>
        <w:ind w:left="2880" w:hanging="360"/>
      </w:pPr>
    </w:lvl>
    <w:lvl w:ilvl="4" w:tplc="500419B2" w:tentative="1">
      <w:start w:val="1"/>
      <w:numFmt w:val="lowerLetter"/>
      <w:lvlText w:val="%5."/>
      <w:lvlJc w:val="left"/>
      <w:pPr>
        <w:tabs>
          <w:tab w:val="num" w:pos="3600"/>
        </w:tabs>
        <w:ind w:left="3600" w:hanging="360"/>
      </w:pPr>
    </w:lvl>
    <w:lvl w:ilvl="5" w:tplc="47B43A5A" w:tentative="1">
      <w:start w:val="1"/>
      <w:numFmt w:val="lowerRoman"/>
      <w:lvlText w:val="%6."/>
      <w:lvlJc w:val="right"/>
      <w:pPr>
        <w:tabs>
          <w:tab w:val="num" w:pos="4320"/>
        </w:tabs>
        <w:ind w:left="4320" w:hanging="180"/>
      </w:pPr>
    </w:lvl>
    <w:lvl w:ilvl="6" w:tplc="0192A104" w:tentative="1">
      <w:start w:val="1"/>
      <w:numFmt w:val="decimal"/>
      <w:lvlText w:val="%7."/>
      <w:lvlJc w:val="left"/>
      <w:pPr>
        <w:tabs>
          <w:tab w:val="num" w:pos="5040"/>
        </w:tabs>
        <w:ind w:left="5040" w:hanging="360"/>
      </w:pPr>
    </w:lvl>
    <w:lvl w:ilvl="7" w:tplc="8CAAF972" w:tentative="1">
      <w:start w:val="1"/>
      <w:numFmt w:val="lowerLetter"/>
      <w:lvlText w:val="%8."/>
      <w:lvlJc w:val="left"/>
      <w:pPr>
        <w:tabs>
          <w:tab w:val="num" w:pos="5760"/>
        </w:tabs>
        <w:ind w:left="5760" w:hanging="360"/>
      </w:pPr>
    </w:lvl>
    <w:lvl w:ilvl="8" w:tplc="1AA48C28" w:tentative="1">
      <w:start w:val="1"/>
      <w:numFmt w:val="lowerRoman"/>
      <w:lvlText w:val="%9."/>
      <w:lvlJc w:val="right"/>
      <w:pPr>
        <w:tabs>
          <w:tab w:val="num" w:pos="6480"/>
        </w:tabs>
        <w:ind w:left="6480" w:hanging="180"/>
      </w:pPr>
    </w:lvl>
  </w:abstractNum>
  <w:abstractNum w:abstractNumId="20" w15:restartNumberingAfterBreak="0">
    <w:nsid w:val="540F15AA"/>
    <w:multiLevelType w:val="hybridMultilevel"/>
    <w:tmpl w:val="BED0C6A0"/>
    <w:lvl w:ilvl="0" w:tplc="4984B8AE">
      <w:start w:val="1"/>
      <w:numFmt w:val="decimal"/>
      <w:lvlText w:val="%1."/>
      <w:lvlJc w:val="left"/>
      <w:pPr>
        <w:tabs>
          <w:tab w:val="num" w:pos="720"/>
        </w:tabs>
        <w:ind w:left="720" w:hanging="360"/>
      </w:pPr>
      <w:rPr>
        <w:rFonts w:hint="default"/>
      </w:rPr>
    </w:lvl>
    <w:lvl w:ilvl="1" w:tplc="9FD2EB76">
      <w:start w:val="1"/>
      <w:numFmt w:val="bullet"/>
      <w:lvlText w:val=""/>
      <w:lvlJc w:val="left"/>
      <w:pPr>
        <w:tabs>
          <w:tab w:val="num" w:pos="1440"/>
        </w:tabs>
        <w:ind w:left="1440" w:hanging="360"/>
      </w:pPr>
      <w:rPr>
        <w:rFonts w:ascii="Symbol" w:hAnsi="Symbol" w:hint="default"/>
      </w:rPr>
    </w:lvl>
    <w:lvl w:ilvl="2" w:tplc="B32C2FF2" w:tentative="1">
      <w:start w:val="1"/>
      <w:numFmt w:val="lowerRoman"/>
      <w:lvlText w:val="%3."/>
      <w:lvlJc w:val="right"/>
      <w:pPr>
        <w:tabs>
          <w:tab w:val="num" w:pos="2160"/>
        </w:tabs>
        <w:ind w:left="2160" w:hanging="180"/>
      </w:pPr>
    </w:lvl>
    <w:lvl w:ilvl="3" w:tplc="E36EB678" w:tentative="1">
      <w:start w:val="1"/>
      <w:numFmt w:val="decimal"/>
      <w:lvlText w:val="%4."/>
      <w:lvlJc w:val="left"/>
      <w:pPr>
        <w:tabs>
          <w:tab w:val="num" w:pos="2880"/>
        </w:tabs>
        <w:ind w:left="2880" w:hanging="360"/>
      </w:pPr>
    </w:lvl>
    <w:lvl w:ilvl="4" w:tplc="B528475E" w:tentative="1">
      <w:start w:val="1"/>
      <w:numFmt w:val="lowerLetter"/>
      <w:lvlText w:val="%5."/>
      <w:lvlJc w:val="left"/>
      <w:pPr>
        <w:tabs>
          <w:tab w:val="num" w:pos="3600"/>
        </w:tabs>
        <w:ind w:left="3600" w:hanging="360"/>
      </w:pPr>
    </w:lvl>
    <w:lvl w:ilvl="5" w:tplc="65BA089A" w:tentative="1">
      <w:start w:val="1"/>
      <w:numFmt w:val="lowerRoman"/>
      <w:lvlText w:val="%6."/>
      <w:lvlJc w:val="right"/>
      <w:pPr>
        <w:tabs>
          <w:tab w:val="num" w:pos="4320"/>
        </w:tabs>
        <w:ind w:left="4320" w:hanging="180"/>
      </w:pPr>
    </w:lvl>
    <w:lvl w:ilvl="6" w:tplc="7F463C42" w:tentative="1">
      <w:start w:val="1"/>
      <w:numFmt w:val="decimal"/>
      <w:lvlText w:val="%7."/>
      <w:lvlJc w:val="left"/>
      <w:pPr>
        <w:tabs>
          <w:tab w:val="num" w:pos="5040"/>
        </w:tabs>
        <w:ind w:left="5040" w:hanging="360"/>
      </w:pPr>
    </w:lvl>
    <w:lvl w:ilvl="7" w:tplc="3B4AD996" w:tentative="1">
      <w:start w:val="1"/>
      <w:numFmt w:val="lowerLetter"/>
      <w:lvlText w:val="%8."/>
      <w:lvlJc w:val="left"/>
      <w:pPr>
        <w:tabs>
          <w:tab w:val="num" w:pos="5760"/>
        </w:tabs>
        <w:ind w:left="5760" w:hanging="360"/>
      </w:pPr>
    </w:lvl>
    <w:lvl w:ilvl="8" w:tplc="F9E21540" w:tentative="1">
      <w:start w:val="1"/>
      <w:numFmt w:val="lowerRoman"/>
      <w:lvlText w:val="%9."/>
      <w:lvlJc w:val="right"/>
      <w:pPr>
        <w:tabs>
          <w:tab w:val="num" w:pos="6480"/>
        </w:tabs>
        <w:ind w:left="6480" w:hanging="180"/>
      </w:pPr>
    </w:lvl>
  </w:abstractNum>
  <w:abstractNum w:abstractNumId="21" w15:restartNumberingAfterBreak="0">
    <w:nsid w:val="575CE853"/>
    <w:multiLevelType w:val="hybridMultilevel"/>
    <w:tmpl w:val="59D84E8E"/>
    <w:lvl w:ilvl="0" w:tplc="1B32D2F2">
      <w:start w:val="1"/>
      <w:numFmt w:val="decimal"/>
      <w:lvlText w:val="%1."/>
      <w:lvlJc w:val="left"/>
      <w:pPr>
        <w:ind w:left="720" w:hanging="360"/>
      </w:pPr>
    </w:lvl>
    <w:lvl w:ilvl="1" w:tplc="4362555C">
      <w:start w:val="1"/>
      <w:numFmt w:val="lowerLetter"/>
      <w:lvlText w:val="%2."/>
      <w:lvlJc w:val="left"/>
      <w:pPr>
        <w:ind w:left="1440" w:hanging="360"/>
      </w:pPr>
    </w:lvl>
    <w:lvl w:ilvl="2" w:tplc="1C7AE5B6">
      <w:start w:val="1"/>
      <w:numFmt w:val="lowerRoman"/>
      <w:lvlText w:val="%3."/>
      <w:lvlJc w:val="right"/>
      <w:pPr>
        <w:ind w:left="2160" w:hanging="180"/>
      </w:pPr>
    </w:lvl>
    <w:lvl w:ilvl="3" w:tplc="1604DB20">
      <w:start w:val="1"/>
      <w:numFmt w:val="decimal"/>
      <w:lvlText w:val="%4."/>
      <w:lvlJc w:val="left"/>
      <w:pPr>
        <w:ind w:left="2880" w:hanging="360"/>
      </w:pPr>
    </w:lvl>
    <w:lvl w:ilvl="4" w:tplc="D8385B60">
      <w:start w:val="1"/>
      <w:numFmt w:val="lowerLetter"/>
      <w:lvlText w:val="%5."/>
      <w:lvlJc w:val="left"/>
      <w:pPr>
        <w:ind w:left="3600" w:hanging="360"/>
      </w:pPr>
    </w:lvl>
    <w:lvl w:ilvl="5" w:tplc="F5D0BE66">
      <w:start w:val="1"/>
      <w:numFmt w:val="lowerRoman"/>
      <w:lvlText w:val="%6."/>
      <w:lvlJc w:val="right"/>
      <w:pPr>
        <w:ind w:left="4320" w:hanging="180"/>
      </w:pPr>
    </w:lvl>
    <w:lvl w:ilvl="6" w:tplc="F4FE3DA8">
      <w:start w:val="1"/>
      <w:numFmt w:val="decimal"/>
      <w:lvlText w:val="%7."/>
      <w:lvlJc w:val="left"/>
      <w:pPr>
        <w:ind w:left="5040" w:hanging="360"/>
      </w:pPr>
    </w:lvl>
    <w:lvl w:ilvl="7" w:tplc="BB6A7FA4">
      <w:start w:val="1"/>
      <w:numFmt w:val="lowerLetter"/>
      <w:lvlText w:val="%8."/>
      <w:lvlJc w:val="left"/>
      <w:pPr>
        <w:ind w:left="5760" w:hanging="360"/>
      </w:pPr>
    </w:lvl>
    <w:lvl w:ilvl="8" w:tplc="47E4782E">
      <w:start w:val="1"/>
      <w:numFmt w:val="lowerRoman"/>
      <w:lvlText w:val="%9."/>
      <w:lvlJc w:val="right"/>
      <w:pPr>
        <w:ind w:left="6480" w:hanging="180"/>
      </w:pPr>
    </w:lvl>
  </w:abstractNum>
  <w:abstractNum w:abstractNumId="22" w15:restartNumberingAfterBreak="0">
    <w:nsid w:val="57C1E33B"/>
    <w:multiLevelType w:val="hybridMultilevel"/>
    <w:tmpl w:val="34506F66"/>
    <w:lvl w:ilvl="0" w:tplc="025A9DB4">
      <w:start w:val="1"/>
      <w:numFmt w:val="decimal"/>
      <w:lvlText w:val="%1)"/>
      <w:lvlJc w:val="left"/>
      <w:pPr>
        <w:ind w:left="720" w:hanging="360"/>
      </w:pPr>
    </w:lvl>
    <w:lvl w:ilvl="1" w:tplc="8318D55A">
      <w:start w:val="1"/>
      <w:numFmt w:val="lowerLetter"/>
      <w:lvlText w:val="%2."/>
      <w:lvlJc w:val="left"/>
      <w:pPr>
        <w:ind w:left="1440" w:hanging="360"/>
      </w:pPr>
    </w:lvl>
    <w:lvl w:ilvl="2" w:tplc="8670DACC">
      <w:start w:val="1"/>
      <w:numFmt w:val="lowerRoman"/>
      <w:lvlText w:val="%3."/>
      <w:lvlJc w:val="right"/>
      <w:pPr>
        <w:ind w:left="2160" w:hanging="180"/>
      </w:pPr>
    </w:lvl>
    <w:lvl w:ilvl="3" w:tplc="5FACAB3C">
      <w:start w:val="1"/>
      <w:numFmt w:val="decimal"/>
      <w:lvlText w:val="%4."/>
      <w:lvlJc w:val="left"/>
      <w:pPr>
        <w:ind w:left="2880" w:hanging="360"/>
      </w:pPr>
    </w:lvl>
    <w:lvl w:ilvl="4" w:tplc="9668A694">
      <w:start w:val="1"/>
      <w:numFmt w:val="lowerLetter"/>
      <w:lvlText w:val="%5."/>
      <w:lvlJc w:val="left"/>
      <w:pPr>
        <w:ind w:left="3600" w:hanging="360"/>
      </w:pPr>
    </w:lvl>
    <w:lvl w:ilvl="5" w:tplc="047ECAC0">
      <w:start w:val="1"/>
      <w:numFmt w:val="lowerRoman"/>
      <w:lvlText w:val="%6."/>
      <w:lvlJc w:val="right"/>
      <w:pPr>
        <w:ind w:left="4320" w:hanging="180"/>
      </w:pPr>
    </w:lvl>
    <w:lvl w:ilvl="6" w:tplc="E006F8E0">
      <w:start w:val="1"/>
      <w:numFmt w:val="decimal"/>
      <w:lvlText w:val="%7."/>
      <w:lvlJc w:val="left"/>
      <w:pPr>
        <w:ind w:left="5040" w:hanging="360"/>
      </w:pPr>
    </w:lvl>
    <w:lvl w:ilvl="7" w:tplc="65084506">
      <w:start w:val="1"/>
      <w:numFmt w:val="lowerLetter"/>
      <w:lvlText w:val="%8."/>
      <w:lvlJc w:val="left"/>
      <w:pPr>
        <w:ind w:left="5760" w:hanging="360"/>
      </w:pPr>
    </w:lvl>
    <w:lvl w:ilvl="8" w:tplc="673E105A">
      <w:start w:val="1"/>
      <w:numFmt w:val="lowerRoman"/>
      <w:lvlText w:val="%9."/>
      <w:lvlJc w:val="right"/>
      <w:pPr>
        <w:ind w:left="6480" w:hanging="180"/>
      </w:pPr>
    </w:lvl>
  </w:abstractNum>
  <w:abstractNum w:abstractNumId="23" w15:restartNumberingAfterBreak="0">
    <w:nsid w:val="59B1EFC4"/>
    <w:multiLevelType w:val="hybridMultilevel"/>
    <w:tmpl w:val="344A6060"/>
    <w:lvl w:ilvl="0" w:tplc="D1BCD400">
      <w:start w:val="1"/>
      <w:numFmt w:val="bullet"/>
      <w:lvlText w:val=""/>
      <w:lvlJc w:val="left"/>
      <w:pPr>
        <w:ind w:left="720" w:hanging="360"/>
      </w:pPr>
      <w:rPr>
        <w:rFonts w:ascii="Symbol" w:hAnsi="Symbol" w:hint="default"/>
      </w:rPr>
    </w:lvl>
    <w:lvl w:ilvl="1" w:tplc="97DA040E">
      <w:start w:val="1"/>
      <w:numFmt w:val="bullet"/>
      <w:lvlText w:val="o"/>
      <w:lvlJc w:val="left"/>
      <w:pPr>
        <w:ind w:left="1440" w:hanging="360"/>
      </w:pPr>
      <w:rPr>
        <w:rFonts w:ascii="Courier New" w:hAnsi="Courier New" w:hint="default"/>
      </w:rPr>
    </w:lvl>
    <w:lvl w:ilvl="2" w:tplc="E4285D56">
      <w:start w:val="1"/>
      <w:numFmt w:val="bullet"/>
      <w:lvlText w:val=""/>
      <w:lvlJc w:val="left"/>
      <w:pPr>
        <w:ind w:left="2160" w:hanging="360"/>
      </w:pPr>
      <w:rPr>
        <w:rFonts w:ascii="Wingdings" w:hAnsi="Wingdings" w:hint="default"/>
      </w:rPr>
    </w:lvl>
    <w:lvl w:ilvl="3" w:tplc="3932A364">
      <w:start w:val="1"/>
      <w:numFmt w:val="bullet"/>
      <w:lvlText w:val=""/>
      <w:lvlJc w:val="left"/>
      <w:pPr>
        <w:ind w:left="2880" w:hanging="360"/>
      </w:pPr>
      <w:rPr>
        <w:rFonts w:ascii="Symbol" w:hAnsi="Symbol" w:hint="default"/>
      </w:rPr>
    </w:lvl>
    <w:lvl w:ilvl="4" w:tplc="AFA6E32C">
      <w:start w:val="1"/>
      <w:numFmt w:val="bullet"/>
      <w:lvlText w:val="o"/>
      <w:lvlJc w:val="left"/>
      <w:pPr>
        <w:ind w:left="3600" w:hanging="360"/>
      </w:pPr>
      <w:rPr>
        <w:rFonts w:ascii="Courier New" w:hAnsi="Courier New" w:hint="default"/>
      </w:rPr>
    </w:lvl>
    <w:lvl w:ilvl="5" w:tplc="AA26065A">
      <w:start w:val="1"/>
      <w:numFmt w:val="bullet"/>
      <w:lvlText w:val=""/>
      <w:lvlJc w:val="left"/>
      <w:pPr>
        <w:ind w:left="4320" w:hanging="360"/>
      </w:pPr>
      <w:rPr>
        <w:rFonts w:ascii="Wingdings" w:hAnsi="Wingdings" w:hint="default"/>
      </w:rPr>
    </w:lvl>
    <w:lvl w:ilvl="6" w:tplc="E54062DA">
      <w:start w:val="1"/>
      <w:numFmt w:val="bullet"/>
      <w:lvlText w:val=""/>
      <w:lvlJc w:val="left"/>
      <w:pPr>
        <w:ind w:left="5040" w:hanging="360"/>
      </w:pPr>
      <w:rPr>
        <w:rFonts w:ascii="Symbol" w:hAnsi="Symbol" w:hint="default"/>
      </w:rPr>
    </w:lvl>
    <w:lvl w:ilvl="7" w:tplc="ADE60238">
      <w:start w:val="1"/>
      <w:numFmt w:val="bullet"/>
      <w:lvlText w:val="o"/>
      <w:lvlJc w:val="left"/>
      <w:pPr>
        <w:ind w:left="5760" w:hanging="360"/>
      </w:pPr>
      <w:rPr>
        <w:rFonts w:ascii="Courier New" w:hAnsi="Courier New" w:hint="default"/>
      </w:rPr>
    </w:lvl>
    <w:lvl w:ilvl="8" w:tplc="592A394C">
      <w:start w:val="1"/>
      <w:numFmt w:val="bullet"/>
      <w:lvlText w:val=""/>
      <w:lvlJc w:val="left"/>
      <w:pPr>
        <w:ind w:left="6480" w:hanging="360"/>
      </w:pPr>
      <w:rPr>
        <w:rFonts w:ascii="Wingdings" w:hAnsi="Wingdings" w:hint="default"/>
      </w:rPr>
    </w:lvl>
  </w:abstractNum>
  <w:abstractNum w:abstractNumId="24" w15:restartNumberingAfterBreak="0">
    <w:nsid w:val="5B7B846D"/>
    <w:multiLevelType w:val="hybridMultilevel"/>
    <w:tmpl w:val="3946B942"/>
    <w:lvl w:ilvl="0" w:tplc="C9729598">
      <w:start w:val="1"/>
      <w:numFmt w:val="bullet"/>
      <w:lvlText w:val=""/>
      <w:lvlJc w:val="left"/>
      <w:pPr>
        <w:ind w:left="720" w:hanging="360"/>
      </w:pPr>
      <w:rPr>
        <w:rFonts w:ascii="Symbol" w:hAnsi="Symbol" w:hint="default"/>
      </w:rPr>
    </w:lvl>
    <w:lvl w:ilvl="1" w:tplc="7804A856">
      <w:start w:val="1"/>
      <w:numFmt w:val="bullet"/>
      <w:lvlText w:val="o"/>
      <w:lvlJc w:val="left"/>
      <w:pPr>
        <w:ind w:left="1440" w:hanging="360"/>
      </w:pPr>
      <w:rPr>
        <w:rFonts w:ascii="Courier New" w:hAnsi="Courier New" w:hint="default"/>
      </w:rPr>
    </w:lvl>
    <w:lvl w:ilvl="2" w:tplc="77E63280">
      <w:start w:val="1"/>
      <w:numFmt w:val="bullet"/>
      <w:lvlText w:val=""/>
      <w:lvlJc w:val="left"/>
      <w:pPr>
        <w:ind w:left="2160" w:hanging="360"/>
      </w:pPr>
      <w:rPr>
        <w:rFonts w:ascii="Wingdings" w:hAnsi="Wingdings" w:hint="default"/>
      </w:rPr>
    </w:lvl>
    <w:lvl w:ilvl="3" w:tplc="B6D6E094">
      <w:start w:val="1"/>
      <w:numFmt w:val="bullet"/>
      <w:lvlText w:val=""/>
      <w:lvlJc w:val="left"/>
      <w:pPr>
        <w:ind w:left="2880" w:hanging="360"/>
      </w:pPr>
      <w:rPr>
        <w:rFonts w:ascii="Symbol" w:hAnsi="Symbol" w:hint="default"/>
      </w:rPr>
    </w:lvl>
    <w:lvl w:ilvl="4" w:tplc="3EAE2C6C">
      <w:start w:val="1"/>
      <w:numFmt w:val="bullet"/>
      <w:lvlText w:val="o"/>
      <w:lvlJc w:val="left"/>
      <w:pPr>
        <w:ind w:left="3600" w:hanging="360"/>
      </w:pPr>
      <w:rPr>
        <w:rFonts w:ascii="Courier New" w:hAnsi="Courier New" w:hint="default"/>
      </w:rPr>
    </w:lvl>
    <w:lvl w:ilvl="5" w:tplc="74463950">
      <w:start w:val="1"/>
      <w:numFmt w:val="bullet"/>
      <w:lvlText w:val=""/>
      <w:lvlJc w:val="left"/>
      <w:pPr>
        <w:ind w:left="4320" w:hanging="360"/>
      </w:pPr>
      <w:rPr>
        <w:rFonts w:ascii="Wingdings" w:hAnsi="Wingdings" w:hint="default"/>
      </w:rPr>
    </w:lvl>
    <w:lvl w:ilvl="6" w:tplc="1FD24234">
      <w:start w:val="1"/>
      <w:numFmt w:val="bullet"/>
      <w:lvlText w:val=""/>
      <w:lvlJc w:val="left"/>
      <w:pPr>
        <w:ind w:left="5040" w:hanging="360"/>
      </w:pPr>
      <w:rPr>
        <w:rFonts w:ascii="Symbol" w:hAnsi="Symbol" w:hint="default"/>
      </w:rPr>
    </w:lvl>
    <w:lvl w:ilvl="7" w:tplc="2F1A67B4">
      <w:start w:val="1"/>
      <w:numFmt w:val="bullet"/>
      <w:lvlText w:val="o"/>
      <w:lvlJc w:val="left"/>
      <w:pPr>
        <w:ind w:left="5760" w:hanging="360"/>
      </w:pPr>
      <w:rPr>
        <w:rFonts w:ascii="Courier New" w:hAnsi="Courier New" w:hint="default"/>
      </w:rPr>
    </w:lvl>
    <w:lvl w:ilvl="8" w:tplc="C5B40DE6">
      <w:start w:val="1"/>
      <w:numFmt w:val="bullet"/>
      <w:lvlText w:val=""/>
      <w:lvlJc w:val="left"/>
      <w:pPr>
        <w:ind w:left="6480" w:hanging="360"/>
      </w:pPr>
      <w:rPr>
        <w:rFonts w:ascii="Wingdings" w:hAnsi="Wingdings" w:hint="default"/>
      </w:rPr>
    </w:lvl>
  </w:abstractNum>
  <w:abstractNum w:abstractNumId="25" w15:restartNumberingAfterBreak="0">
    <w:nsid w:val="64853BA8"/>
    <w:multiLevelType w:val="hybridMultilevel"/>
    <w:tmpl w:val="1D0A7BB2"/>
    <w:lvl w:ilvl="0" w:tplc="FE8A9B58">
      <w:start w:val="1"/>
      <w:numFmt w:val="bullet"/>
      <w:lvlText w:val=""/>
      <w:lvlJc w:val="left"/>
      <w:pPr>
        <w:ind w:left="720" w:hanging="360"/>
      </w:pPr>
      <w:rPr>
        <w:rFonts w:ascii="Symbol" w:hAnsi="Symbol" w:hint="default"/>
      </w:rPr>
    </w:lvl>
    <w:lvl w:ilvl="1" w:tplc="FAECB8CE">
      <w:start w:val="1"/>
      <w:numFmt w:val="bullet"/>
      <w:lvlText w:val="o"/>
      <w:lvlJc w:val="left"/>
      <w:pPr>
        <w:ind w:left="1440" w:hanging="360"/>
      </w:pPr>
      <w:rPr>
        <w:rFonts w:ascii="Courier New" w:hAnsi="Courier New" w:hint="default"/>
      </w:rPr>
    </w:lvl>
    <w:lvl w:ilvl="2" w:tplc="4308F81C">
      <w:start w:val="1"/>
      <w:numFmt w:val="bullet"/>
      <w:lvlText w:val=""/>
      <w:lvlJc w:val="left"/>
      <w:pPr>
        <w:ind w:left="2160" w:hanging="360"/>
      </w:pPr>
      <w:rPr>
        <w:rFonts w:ascii="Wingdings" w:hAnsi="Wingdings" w:hint="default"/>
      </w:rPr>
    </w:lvl>
    <w:lvl w:ilvl="3" w:tplc="10AE48A4">
      <w:start w:val="1"/>
      <w:numFmt w:val="bullet"/>
      <w:lvlText w:val=""/>
      <w:lvlJc w:val="left"/>
      <w:pPr>
        <w:ind w:left="2880" w:hanging="360"/>
      </w:pPr>
      <w:rPr>
        <w:rFonts w:ascii="Symbol" w:hAnsi="Symbol" w:hint="default"/>
      </w:rPr>
    </w:lvl>
    <w:lvl w:ilvl="4" w:tplc="3E7808B0">
      <w:start w:val="1"/>
      <w:numFmt w:val="bullet"/>
      <w:lvlText w:val="o"/>
      <w:lvlJc w:val="left"/>
      <w:pPr>
        <w:ind w:left="3600" w:hanging="360"/>
      </w:pPr>
      <w:rPr>
        <w:rFonts w:ascii="Courier New" w:hAnsi="Courier New" w:hint="default"/>
      </w:rPr>
    </w:lvl>
    <w:lvl w:ilvl="5" w:tplc="BFD87CFA">
      <w:start w:val="1"/>
      <w:numFmt w:val="bullet"/>
      <w:lvlText w:val=""/>
      <w:lvlJc w:val="left"/>
      <w:pPr>
        <w:ind w:left="4320" w:hanging="360"/>
      </w:pPr>
      <w:rPr>
        <w:rFonts w:ascii="Wingdings" w:hAnsi="Wingdings" w:hint="default"/>
      </w:rPr>
    </w:lvl>
    <w:lvl w:ilvl="6" w:tplc="13502C12">
      <w:start w:val="1"/>
      <w:numFmt w:val="bullet"/>
      <w:lvlText w:val=""/>
      <w:lvlJc w:val="left"/>
      <w:pPr>
        <w:ind w:left="5040" w:hanging="360"/>
      </w:pPr>
      <w:rPr>
        <w:rFonts w:ascii="Symbol" w:hAnsi="Symbol" w:hint="default"/>
      </w:rPr>
    </w:lvl>
    <w:lvl w:ilvl="7" w:tplc="237CB936">
      <w:start w:val="1"/>
      <w:numFmt w:val="bullet"/>
      <w:lvlText w:val="o"/>
      <w:lvlJc w:val="left"/>
      <w:pPr>
        <w:ind w:left="5760" w:hanging="360"/>
      </w:pPr>
      <w:rPr>
        <w:rFonts w:ascii="Courier New" w:hAnsi="Courier New" w:hint="default"/>
      </w:rPr>
    </w:lvl>
    <w:lvl w:ilvl="8" w:tplc="FCE8EA0A">
      <w:start w:val="1"/>
      <w:numFmt w:val="bullet"/>
      <w:lvlText w:val=""/>
      <w:lvlJc w:val="left"/>
      <w:pPr>
        <w:ind w:left="6480" w:hanging="360"/>
      </w:pPr>
      <w:rPr>
        <w:rFonts w:ascii="Wingdings" w:hAnsi="Wingdings" w:hint="default"/>
      </w:rPr>
    </w:lvl>
  </w:abstractNum>
  <w:abstractNum w:abstractNumId="26" w15:restartNumberingAfterBreak="0">
    <w:nsid w:val="662575D3"/>
    <w:multiLevelType w:val="hybridMultilevel"/>
    <w:tmpl w:val="072677B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6E10FD9"/>
    <w:multiLevelType w:val="hybridMultilevel"/>
    <w:tmpl w:val="4F76B356"/>
    <w:lvl w:ilvl="0" w:tplc="2544FE56">
      <w:start w:val="9"/>
      <w:numFmt w:val="decimal"/>
      <w:lvlText w:val="%1."/>
      <w:lvlJc w:val="left"/>
      <w:pPr>
        <w:tabs>
          <w:tab w:val="num" w:pos="720"/>
        </w:tabs>
        <w:ind w:left="720" w:hanging="360"/>
      </w:pPr>
      <w:rPr>
        <w:rFonts w:hint="default"/>
      </w:rPr>
    </w:lvl>
    <w:lvl w:ilvl="1" w:tplc="D02CD81E" w:tentative="1">
      <w:start w:val="1"/>
      <w:numFmt w:val="lowerLetter"/>
      <w:lvlText w:val="%2."/>
      <w:lvlJc w:val="left"/>
      <w:pPr>
        <w:tabs>
          <w:tab w:val="num" w:pos="1440"/>
        </w:tabs>
        <w:ind w:left="1440" w:hanging="360"/>
      </w:pPr>
    </w:lvl>
    <w:lvl w:ilvl="2" w:tplc="903CD706" w:tentative="1">
      <w:start w:val="1"/>
      <w:numFmt w:val="lowerRoman"/>
      <w:lvlText w:val="%3."/>
      <w:lvlJc w:val="right"/>
      <w:pPr>
        <w:tabs>
          <w:tab w:val="num" w:pos="2160"/>
        </w:tabs>
        <w:ind w:left="2160" w:hanging="180"/>
      </w:pPr>
    </w:lvl>
    <w:lvl w:ilvl="3" w:tplc="AC4C5A02" w:tentative="1">
      <w:start w:val="1"/>
      <w:numFmt w:val="decimal"/>
      <w:lvlText w:val="%4."/>
      <w:lvlJc w:val="left"/>
      <w:pPr>
        <w:tabs>
          <w:tab w:val="num" w:pos="2880"/>
        </w:tabs>
        <w:ind w:left="2880" w:hanging="360"/>
      </w:pPr>
    </w:lvl>
    <w:lvl w:ilvl="4" w:tplc="9446B606" w:tentative="1">
      <w:start w:val="1"/>
      <w:numFmt w:val="lowerLetter"/>
      <w:lvlText w:val="%5."/>
      <w:lvlJc w:val="left"/>
      <w:pPr>
        <w:tabs>
          <w:tab w:val="num" w:pos="3600"/>
        </w:tabs>
        <w:ind w:left="3600" w:hanging="360"/>
      </w:pPr>
    </w:lvl>
    <w:lvl w:ilvl="5" w:tplc="A1A2376E" w:tentative="1">
      <w:start w:val="1"/>
      <w:numFmt w:val="lowerRoman"/>
      <w:lvlText w:val="%6."/>
      <w:lvlJc w:val="right"/>
      <w:pPr>
        <w:tabs>
          <w:tab w:val="num" w:pos="4320"/>
        </w:tabs>
        <w:ind w:left="4320" w:hanging="180"/>
      </w:pPr>
    </w:lvl>
    <w:lvl w:ilvl="6" w:tplc="CCBAA810" w:tentative="1">
      <w:start w:val="1"/>
      <w:numFmt w:val="decimal"/>
      <w:lvlText w:val="%7."/>
      <w:lvlJc w:val="left"/>
      <w:pPr>
        <w:tabs>
          <w:tab w:val="num" w:pos="5040"/>
        </w:tabs>
        <w:ind w:left="5040" w:hanging="360"/>
      </w:pPr>
    </w:lvl>
    <w:lvl w:ilvl="7" w:tplc="1FDA3E84" w:tentative="1">
      <w:start w:val="1"/>
      <w:numFmt w:val="lowerLetter"/>
      <w:lvlText w:val="%8."/>
      <w:lvlJc w:val="left"/>
      <w:pPr>
        <w:tabs>
          <w:tab w:val="num" w:pos="5760"/>
        </w:tabs>
        <w:ind w:left="5760" w:hanging="360"/>
      </w:pPr>
    </w:lvl>
    <w:lvl w:ilvl="8" w:tplc="BA640D54" w:tentative="1">
      <w:start w:val="1"/>
      <w:numFmt w:val="lowerRoman"/>
      <w:lvlText w:val="%9."/>
      <w:lvlJc w:val="right"/>
      <w:pPr>
        <w:tabs>
          <w:tab w:val="num" w:pos="6480"/>
        </w:tabs>
        <w:ind w:left="6480" w:hanging="180"/>
      </w:pPr>
    </w:lvl>
  </w:abstractNum>
  <w:abstractNum w:abstractNumId="28" w15:restartNumberingAfterBreak="0">
    <w:nsid w:val="6BF03164"/>
    <w:multiLevelType w:val="hybridMultilevel"/>
    <w:tmpl w:val="03AADB5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DC61185"/>
    <w:multiLevelType w:val="multilevel"/>
    <w:tmpl w:val="921E1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3ABA8B"/>
    <w:multiLevelType w:val="hybridMultilevel"/>
    <w:tmpl w:val="792C064E"/>
    <w:lvl w:ilvl="0" w:tplc="2ACE9214">
      <w:start w:val="1"/>
      <w:numFmt w:val="decimal"/>
      <w:lvlText w:val="%1)"/>
      <w:lvlJc w:val="left"/>
      <w:pPr>
        <w:ind w:left="720" w:hanging="360"/>
      </w:pPr>
    </w:lvl>
    <w:lvl w:ilvl="1" w:tplc="8CAE762A">
      <w:start w:val="1"/>
      <w:numFmt w:val="lowerLetter"/>
      <w:lvlText w:val="%2."/>
      <w:lvlJc w:val="left"/>
      <w:pPr>
        <w:ind w:left="1440" w:hanging="360"/>
      </w:pPr>
    </w:lvl>
    <w:lvl w:ilvl="2" w:tplc="A9B896A0">
      <w:start w:val="1"/>
      <w:numFmt w:val="lowerRoman"/>
      <w:lvlText w:val="%3."/>
      <w:lvlJc w:val="right"/>
      <w:pPr>
        <w:ind w:left="2160" w:hanging="180"/>
      </w:pPr>
    </w:lvl>
    <w:lvl w:ilvl="3" w:tplc="DCFC54DC">
      <w:start w:val="1"/>
      <w:numFmt w:val="decimal"/>
      <w:lvlText w:val="%4."/>
      <w:lvlJc w:val="left"/>
      <w:pPr>
        <w:ind w:left="2880" w:hanging="360"/>
      </w:pPr>
    </w:lvl>
    <w:lvl w:ilvl="4" w:tplc="0A908594">
      <w:start w:val="1"/>
      <w:numFmt w:val="lowerLetter"/>
      <w:lvlText w:val="%5."/>
      <w:lvlJc w:val="left"/>
      <w:pPr>
        <w:ind w:left="3600" w:hanging="360"/>
      </w:pPr>
    </w:lvl>
    <w:lvl w:ilvl="5" w:tplc="08A04BD6">
      <w:start w:val="1"/>
      <w:numFmt w:val="lowerRoman"/>
      <w:lvlText w:val="%6."/>
      <w:lvlJc w:val="right"/>
      <w:pPr>
        <w:ind w:left="4320" w:hanging="180"/>
      </w:pPr>
    </w:lvl>
    <w:lvl w:ilvl="6" w:tplc="B180F30C">
      <w:start w:val="1"/>
      <w:numFmt w:val="decimal"/>
      <w:lvlText w:val="%7."/>
      <w:lvlJc w:val="left"/>
      <w:pPr>
        <w:ind w:left="5040" w:hanging="360"/>
      </w:pPr>
    </w:lvl>
    <w:lvl w:ilvl="7" w:tplc="B92A1B06">
      <w:start w:val="1"/>
      <w:numFmt w:val="lowerLetter"/>
      <w:lvlText w:val="%8."/>
      <w:lvlJc w:val="left"/>
      <w:pPr>
        <w:ind w:left="5760" w:hanging="360"/>
      </w:pPr>
    </w:lvl>
    <w:lvl w:ilvl="8" w:tplc="3D2E82C8">
      <w:start w:val="1"/>
      <w:numFmt w:val="lowerRoman"/>
      <w:lvlText w:val="%9."/>
      <w:lvlJc w:val="right"/>
      <w:pPr>
        <w:ind w:left="6480" w:hanging="180"/>
      </w:pPr>
    </w:lvl>
  </w:abstractNum>
  <w:abstractNum w:abstractNumId="31" w15:restartNumberingAfterBreak="0">
    <w:nsid w:val="719C362D"/>
    <w:multiLevelType w:val="hybridMultilevel"/>
    <w:tmpl w:val="460A47B8"/>
    <w:lvl w:ilvl="0" w:tplc="7402E362">
      <w:start w:val="1"/>
      <w:numFmt w:val="bullet"/>
      <w:lvlText w:val=""/>
      <w:lvlJc w:val="left"/>
      <w:pPr>
        <w:tabs>
          <w:tab w:val="num" w:pos="720"/>
        </w:tabs>
        <w:ind w:left="720" w:hanging="360"/>
      </w:pPr>
      <w:rPr>
        <w:rFonts w:ascii="Wingdings" w:hAnsi="Wingdings" w:hint="default"/>
        <w:sz w:val="16"/>
      </w:rPr>
    </w:lvl>
    <w:lvl w:ilvl="1" w:tplc="E800F434" w:tentative="1">
      <w:start w:val="1"/>
      <w:numFmt w:val="bullet"/>
      <w:lvlText w:val="o"/>
      <w:lvlJc w:val="left"/>
      <w:pPr>
        <w:tabs>
          <w:tab w:val="num" w:pos="1440"/>
        </w:tabs>
        <w:ind w:left="1440" w:hanging="360"/>
      </w:pPr>
      <w:rPr>
        <w:rFonts w:ascii="Courier New" w:hAnsi="Courier New" w:hint="default"/>
      </w:rPr>
    </w:lvl>
    <w:lvl w:ilvl="2" w:tplc="0B60B9A2" w:tentative="1">
      <w:start w:val="1"/>
      <w:numFmt w:val="bullet"/>
      <w:lvlText w:val=""/>
      <w:lvlJc w:val="left"/>
      <w:pPr>
        <w:tabs>
          <w:tab w:val="num" w:pos="2160"/>
        </w:tabs>
        <w:ind w:left="2160" w:hanging="360"/>
      </w:pPr>
      <w:rPr>
        <w:rFonts w:ascii="Wingdings" w:hAnsi="Wingdings" w:hint="default"/>
      </w:rPr>
    </w:lvl>
    <w:lvl w:ilvl="3" w:tplc="0D0AB99A" w:tentative="1">
      <w:start w:val="1"/>
      <w:numFmt w:val="bullet"/>
      <w:lvlText w:val=""/>
      <w:lvlJc w:val="left"/>
      <w:pPr>
        <w:tabs>
          <w:tab w:val="num" w:pos="2880"/>
        </w:tabs>
        <w:ind w:left="2880" w:hanging="360"/>
      </w:pPr>
      <w:rPr>
        <w:rFonts w:ascii="Symbol" w:hAnsi="Symbol" w:hint="default"/>
      </w:rPr>
    </w:lvl>
    <w:lvl w:ilvl="4" w:tplc="D9202CE8" w:tentative="1">
      <w:start w:val="1"/>
      <w:numFmt w:val="bullet"/>
      <w:lvlText w:val="o"/>
      <w:lvlJc w:val="left"/>
      <w:pPr>
        <w:tabs>
          <w:tab w:val="num" w:pos="3600"/>
        </w:tabs>
        <w:ind w:left="3600" w:hanging="360"/>
      </w:pPr>
      <w:rPr>
        <w:rFonts w:ascii="Courier New" w:hAnsi="Courier New" w:hint="default"/>
      </w:rPr>
    </w:lvl>
    <w:lvl w:ilvl="5" w:tplc="0F2E958E" w:tentative="1">
      <w:start w:val="1"/>
      <w:numFmt w:val="bullet"/>
      <w:lvlText w:val=""/>
      <w:lvlJc w:val="left"/>
      <w:pPr>
        <w:tabs>
          <w:tab w:val="num" w:pos="4320"/>
        </w:tabs>
        <w:ind w:left="4320" w:hanging="360"/>
      </w:pPr>
      <w:rPr>
        <w:rFonts w:ascii="Wingdings" w:hAnsi="Wingdings" w:hint="default"/>
      </w:rPr>
    </w:lvl>
    <w:lvl w:ilvl="6" w:tplc="F55459CE" w:tentative="1">
      <w:start w:val="1"/>
      <w:numFmt w:val="bullet"/>
      <w:lvlText w:val=""/>
      <w:lvlJc w:val="left"/>
      <w:pPr>
        <w:tabs>
          <w:tab w:val="num" w:pos="5040"/>
        </w:tabs>
        <w:ind w:left="5040" w:hanging="360"/>
      </w:pPr>
      <w:rPr>
        <w:rFonts w:ascii="Symbol" w:hAnsi="Symbol" w:hint="default"/>
      </w:rPr>
    </w:lvl>
    <w:lvl w:ilvl="7" w:tplc="B09A915C" w:tentative="1">
      <w:start w:val="1"/>
      <w:numFmt w:val="bullet"/>
      <w:lvlText w:val="o"/>
      <w:lvlJc w:val="left"/>
      <w:pPr>
        <w:tabs>
          <w:tab w:val="num" w:pos="5760"/>
        </w:tabs>
        <w:ind w:left="5760" w:hanging="360"/>
      </w:pPr>
      <w:rPr>
        <w:rFonts w:ascii="Courier New" w:hAnsi="Courier New" w:hint="default"/>
      </w:rPr>
    </w:lvl>
    <w:lvl w:ilvl="8" w:tplc="21366894"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B66DD4"/>
    <w:multiLevelType w:val="hybridMultilevel"/>
    <w:tmpl w:val="C0D4181E"/>
    <w:lvl w:ilvl="0" w:tplc="97424E5E">
      <w:start w:val="1"/>
      <w:numFmt w:val="bullet"/>
      <w:lvlText w:val=""/>
      <w:lvlJc w:val="left"/>
      <w:pPr>
        <w:ind w:left="720" w:hanging="360"/>
      </w:pPr>
      <w:rPr>
        <w:rFonts w:ascii="Symbol" w:hAnsi="Symbol" w:hint="default"/>
      </w:rPr>
    </w:lvl>
    <w:lvl w:ilvl="1" w:tplc="F45E7F54">
      <w:start w:val="1"/>
      <w:numFmt w:val="bullet"/>
      <w:lvlText w:val="o"/>
      <w:lvlJc w:val="left"/>
      <w:pPr>
        <w:ind w:left="1440" w:hanging="360"/>
      </w:pPr>
      <w:rPr>
        <w:rFonts w:ascii="Courier New" w:hAnsi="Courier New" w:hint="default"/>
      </w:rPr>
    </w:lvl>
    <w:lvl w:ilvl="2" w:tplc="1C4C10E0">
      <w:start w:val="1"/>
      <w:numFmt w:val="bullet"/>
      <w:lvlText w:val=""/>
      <w:lvlJc w:val="left"/>
      <w:pPr>
        <w:ind w:left="2160" w:hanging="360"/>
      </w:pPr>
      <w:rPr>
        <w:rFonts w:ascii="Wingdings" w:hAnsi="Wingdings" w:hint="default"/>
      </w:rPr>
    </w:lvl>
    <w:lvl w:ilvl="3" w:tplc="CD8AA7B2">
      <w:start w:val="1"/>
      <w:numFmt w:val="bullet"/>
      <w:lvlText w:val=""/>
      <w:lvlJc w:val="left"/>
      <w:pPr>
        <w:ind w:left="2880" w:hanging="360"/>
      </w:pPr>
      <w:rPr>
        <w:rFonts w:ascii="Symbol" w:hAnsi="Symbol" w:hint="default"/>
      </w:rPr>
    </w:lvl>
    <w:lvl w:ilvl="4" w:tplc="04B0382A">
      <w:start w:val="1"/>
      <w:numFmt w:val="bullet"/>
      <w:lvlText w:val="o"/>
      <w:lvlJc w:val="left"/>
      <w:pPr>
        <w:ind w:left="3600" w:hanging="360"/>
      </w:pPr>
      <w:rPr>
        <w:rFonts w:ascii="Courier New" w:hAnsi="Courier New" w:hint="default"/>
      </w:rPr>
    </w:lvl>
    <w:lvl w:ilvl="5" w:tplc="10F04708">
      <w:start w:val="1"/>
      <w:numFmt w:val="bullet"/>
      <w:lvlText w:val=""/>
      <w:lvlJc w:val="left"/>
      <w:pPr>
        <w:ind w:left="4320" w:hanging="360"/>
      </w:pPr>
      <w:rPr>
        <w:rFonts w:ascii="Wingdings" w:hAnsi="Wingdings" w:hint="default"/>
      </w:rPr>
    </w:lvl>
    <w:lvl w:ilvl="6" w:tplc="4C083712">
      <w:start w:val="1"/>
      <w:numFmt w:val="bullet"/>
      <w:lvlText w:val=""/>
      <w:lvlJc w:val="left"/>
      <w:pPr>
        <w:ind w:left="5040" w:hanging="360"/>
      </w:pPr>
      <w:rPr>
        <w:rFonts w:ascii="Symbol" w:hAnsi="Symbol" w:hint="default"/>
      </w:rPr>
    </w:lvl>
    <w:lvl w:ilvl="7" w:tplc="2AAECB80">
      <w:start w:val="1"/>
      <w:numFmt w:val="bullet"/>
      <w:lvlText w:val="o"/>
      <w:lvlJc w:val="left"/>
      <w:pPr>
        <w:ind w:left="5760" w:hanging="360"/>
      </w:pPr>
      <w:rPr>
        <w:rFonts w:ascii="Courier New" w:hAnsi="Courier New" w:hint="default"/>
      </w:rPr>
    </w:lvl>
    <w:lvl w:ilvl="8" w:tplc="88BE7BA0">
      <w:start w:val="1"/>
      <w:numFmt w:val="bullet"/>
      <w:lvlText w:val=""/>
      <w:lvlJc w:val="left"/>
      <w:pPr>
        <w:ind w:left="6480" w:hanging="360"/>
      </w:pPr>
      <w:rPr>
        <w:rFonts w:ascii="Wingdings" w:hAnsi="Wingdings" w:hint="default"/>
      </w:rPr>
    </w:lvl>
  </w:abstractNum>
  <w:abstractNum w:abstractNumId="33" w15:restartNumberingAfterBreak="0">
    <w:nsid w:val="7E7E6FBC"/>
    <w:multiLevelType w:val="hybridMultilevel"/>
    <w:tmpl w:val="8E0E2ED6"/>
    <w:lvl w:ilvl="0" w:tplc="D06AF564">
      <w:start w:val="1"/>
      <w:numFmt w:val="bullet"/>
      <w:lvlText w:val=""/>
      <w:lvlJc w:val="left"/>
      <w:pPr>
        <w:tabs>
          <w:tab w:val="num" w:pos="360"/>
        </w:tabs>
        <w:ind w:left="360" w:hanging="360"/>
      </w:pPr>
      <w:rPr>
        <w:rFonts w:ascii="Wingdings" w:hAnsi="Wingdings" w:hint="default"/>
        <w:sz w:val="16"/>
      </w:rPr>
    </w:lvl>
    <w:lvl w:ilvl="1" w:tplc="C3C29EDA" w:tentative="1">
      <w:start w:val="1"/>
      <w:numFmt w:val="bullet"/>
      <w:lvlText w:val="o"/>
      <w:lvlJc w:val="left"/>
      <w:pPr>
        <w:tabs>
          <w:tab w:val="num" w:pos="1440"/>
        </w:tabs>
        <w:ind w:left="1440" w:hanging="360"/>
      </w:pPr>
      <w:rPr>
        <w:rFonts w:ascii="Courier New" w:hAnsi="Courier New" w:hint="default"/>
      </w:rPr>
    </w:lvl>
    <w:lvl w:ilvl="2" w:tplc="A4502D40" w:tentative="1">
      <w:start w:val="1"/>
      <w:numFmt w:val="bullet"/>
      <w:lvlText w:val=""/>
      <w:lvlJc w:val="left"/>
      <w:pPr>
        <w:tabs>
          <w:tab w:val="num" w:pos="2160"/>
        </w:tabs>
        <w:ind w:left="2160" w:hanging="360"/>
      </w:pPr>
      <w:rPr>
        <w:rFonts w:ascii="Wingdings" w:hAnsi="Wingdings" w:hint="default"/>
      </w:rPr>
    </w:lvl>
    <w:lvl w:ilvl="3" w:tplc="38DA555C" w:tentative="1">
      <w:start w:val="1"/>
      <w:numFmt w:val="bullet"/>
      <w:lvlText w:val=""/>
      <w:lvlJc w:val="left"/>
      <w:pPr>
        <w:tabs>
          <w:tab w:val="num" w:pos="2880"/>
        </w:tabs>
        <w:ind w:left="2880" w:hanging="360"/>
      </w:pPr>
      <w:rPr>
        <w:rFonts w:ascii="Symbol" w:hAnsi="Symbol" w:hint="default"/>
      </w:rPr>
    </w:lvl>
    <w:lvl w:ilvl="4" w:tplc="3C8E5E32" w:tentative="1">
      <w:start w:val="1"/>
      <w:numFmt w:val="bullet"/>
      <w:lvlText w:val="o"/>
      <w:lvlJc w:val="left"/>
      <w:pPr>
        <w:tabs>
          <w:tab w:val="num" w:pos="3600"/>
        </w:tabs>
        <w:ind w:left="3600" w:hanging="360"/>
      </w:pPr>
      <w:rPr>
        <w:rFonts w:ascii="Courier New" w:hAnsi="Courier New" w:hint="default"/>
      </w:rPr>
    </w:lvl>
    <w:lvl w:ilvl="5" w:tplc="2AF2D3CE" w:tentative="1">
      <w:start w:val="1"/>
      <w:numFmt w:val="bullet"/>
      <w:lvlText w:val=""/>
      <w:lvlJc w:val="left"/>
      <w:pPr>
        <w:tabs>
          <w:tab w:val="num" w:pos="4320"/>
        </w:tabs>
        <w:ind w:left="4320" w:hanging="360"/>
      </w:pPr>
      <w:rPr>
        <w:rFonts w:ascii="Wingdings" w:hAnsi="Wingdings" w:hint="default"/>
      </w:rPr>
    </w:lvl>
    <w:lvl w:ilvl="6" w:tplc="369A43EE" w:tentative="1">
      <w:start w:val="1"/>
      <w:numFmt w:val="bullet"/>
      <w:lvlText w:val=""/>
      <w:lvlJc w:val="left"/>
      <w:pPr>
        <w:tabs>
          <w:tab w:val="num" w:pos="5040"/>
        </w:tabs>
        <w:ind w:left="5040" w:hanging="360"/>
      </w:pPr>
      <w:rPr>
        <w:rFonts w:ascii="Symbol" w:hAnsi="Symbol" w:hint="default"/>
      </w:rPr>
    </w:lvl>
    <w:lvl w:ilvl="7" w:tplc="4FFE16B6" w:tentative="1">
      <w:start w:val="1"/>
      <w:numFmt w:val="bullet"/>
      <w:lvlText w:val="o"/>
      <w:lvlJc w:val="left"/>
      <w:pPr>
        <w:tabs>
          <w:tab w:val="num" w:pos="5760"/>
        </w:tabs>
        <w:ind w:left="5760" w:hanging="360"/>
      </w:pPr>
      <w:rPr>
        <w:rFonts w:ascii="Courier New" w:hAnsi="Courier New" w:hint="default"/>
      </w:rPr>
    </w:lvl>
    <w:lvl w:ilvl="8" w:tplc="8500C13C" w:tentative="1">
      <w:start w:val="1"/>
      <w:numFmt w:val="bullet"/>
      <w:lvlText w:val=""/>
      <w:lvlJc w:val="left"/>
      <w:pPr>
        <w:tabs>
          <w:tab w:val="num" w:pos="6480"/>
        </w:tabs>
        <w:ind w:left="6480" w:hanging="360"/>
      </w:pPr>
      <w:rPr>
        <w:rFonts w:ascii="Wingdings" w:hAnsi="Wingdings" w:hint="default"/>
      </w:rPr>
    </w:lvl>
  </w:abstractNum>
  <w:num w:numId="1" w16cid:durableId="58410743">
    <w:abstractNumId w:val="24"/>
  </w:num>
  <w:num w:numId="2" w16cid:durableId="874656795">
    <w:abstractNumId w:val="23"/>
  </w:num>
  <w:num w:numId="3" w16cid:durableId="1253395610">
    <w:abstractNumId w:val="25"/>
  </w:num>
  <w:num w:numId="4" w16cid:durableId="1156143447">
    <w:abstractNumId w:val="32"/>
  </w:num>
  <w:num w:numId="5" w16cid:durableId="840855144">
    <w:abstractNumId w:val="18"/>
  </w:num>
  <w:num w:numId="6" w16cid:durableId="651640230">
    <w:abstractNumId w:val="11"/>
  </w:num>
  <w:num w:numId="7" w16cid:durableId="915431180">
    <w:abstractNumId w:val="15"/>
  </w:num>
  <w:num w:numId="8" w16cid:durableId="1659306446">
    <w:abstractNumId w:val="16"/>
  </w:num>
  <w:num w:numId="9" w16cid:durableId="1099177714">
    <w:abstractNumId w:val="21"/>
  </w:num>
  <w:num w:numId="10" w16cid:durableId="1755206191">
    <w:abstractNumId w:val="17"/>
  </w:num>
  <w:num w:numId="11" w16cid:durableId="767970642">
    <w:abstractNumId w:val="30"/>
  </w:num>
  <w:num w:numId="12" w16cid:durableId="1986229834">
    <w:abstractNumId w:val="22"/>
  </w:num>
  <w:num w:numId="13" w16cid:durableId="1552813069">
    <w:abstractNumId w:val="2"/>
  </w:num>
  <w:num w:numId="14" w16cid:durableId="117797726">
    <w:abstractNumId w:val="3"/>
  </w:num>
  <w:num w:numId="15" w16cid:durableId="2060082186">
    <w:abstractNumId w:val="19"/>
  </w:num>
  <w:num w:numId="16" w16cid:durableId="816266863">
    <w:abstractNumId w:val="31"/>
  </w:num>
  <w:num w:numId="17" w16cid:durableId="293368076">
    <w:abstractNumId w:val="33"/>
  </w:num>
  <w:num w:numId="18" w16cid:durableId="1514109964">
    <w:abstractNumId w:val="20"/>
  </w:num>
  <w:num w:numId="19" w16cid:durableId="559437248">
    <w:abstractNumId w:val="10"/>
  </w:num>
  <w:num w:numId="20" w16cid:durableId="190188079">
    <w:abstractNumId w:val="12"/>
  </w:num>
  <w:num w:numId="21" w16cid:durableId="2012296323">
    <w:abstractNumId w:val="27"/>
  </w:num>
  <w:num w:numId="22" w16cid:durableId="318507283">
    <w:abstractNumId w:val="1"/>
  </w:num>
  <w:num w:numId="23" w16cid:durableId="1569419378">
    <w:abstractNumId w:val="0"/>
  </w:num>
  <w:num w:numId="24" w16cid:durableId="2078548432">
    <w:abstractNumId w:val="6"/>
  </w:num>
  <w:num w:numId="25" w16cid:durableId="559949018">
    <w:abstractNumId w:val="28"/>
  </w:num>
  <w:num w:numId="26" w16cid:durableId="1875144679">
    <w:abstractNumId w:val="14"/>
  </w:num>
  <w:num w:numId="27" w16cid:durableId="1042755861">
    <w:abstractNumId w:val="9"/>
  </w:num>
  <w:num w:numId="28" w16cid:durableId="686635901">
    <w:abstractNumId w:val="8"/>
  </w:num>
  <w:num w:numId="29" w16cid:durableId="247811572">
    <w:abstractNumId w:val="29"/>
  </w:num>
  <w:num w:numId="30" w16cid:durableId="1396246094">
    <w:abstractNumId w:val="13"/>
  </w:num>
  <w:num w:numId="31" w16cid:durableId="559561145">
    <w:abstractNumId w:val="4"/>
  </w:num>
  <w:num w:numId="32" w16cid:durableId="983464770">
    <w:abstractNumId w:val="26"/>
  </w:num>
  <w:num w:numId="33" w16cid:durableId="2041316119">
    <w:abstractNumId w:val="5"/>
  </w:num>
  <w:num w:numId="34" w16cid:durableId="80675085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00B"/>
    <w:rsid w:val="00001233"/>
    <w:rsid w:val="000152BA"/>
    <w:rsid w:val="00022CA8"/>
    <w:rsid w:val="00035197"/>
    <w:rsid w:val="00036CC1"/>
    <w:rsid w:val="0004150D"/>
    <w:rsid w:val="00041D7F"/>
    <w:rsid w:val="000432A8"/>
    <w:rsid w:val="00046257"/>
    <w:rsid w:val="000515CC"/>
    <w:rsid w:val="00053435"/>
    <w:rsid w:val="000610B2"/>
    <w:rsid w:val="0006436F"/>
    <w:rsid w:val="00065110"/>
    <w:rsid w:val="00066033"/>
    <w:rsid w:val="0009562F"/>
    <w:rsid w:val="000A0C73"/>
    <w:rsid w:val="000A1645"/>
    <w:rsid w:val="000A7D28"/>
    <w:rsid w:val="000B12A6"/>
    <w:rsid w:val="000B636E"/>
    <w:rsid w:val="000C5586"/>
    <w:rsid w:val="000D009A"/>
    <w:rsid w:val="000D245A"/>
    <w:rsid w:val="000D3A3D"/>
    <w:rsid w:val="000E017E"/>
    <w:rsid w:val="000E408F"/>
    <w:rsid w:val="000F3BC0"/>
    <w:rsid w:val="001030F2"/>
    <w:rsid w:val="0011200B"/>
    <w:rsid w:val="001246C9"/>
    <w:rsid w:val="001378F6"/>
    <w:rsid w:val="00141CBD"/>
    <w:rsid w:val="00144584"/>
    <w:rsid w:val="00145E85"/>
    <w:rsid w:val="001707C4"/>
    <w:rsid w:val="001779C1"/>
    <w:rsid w:val="00187BFA"/>
    <w:rsid w:val="00190C0C"/>
    <w:rsid w:val="001961CC"/>
    <w:rsid w:val="001A6AD4"/>
    <w:rsid w:val="001A76A9"/>
    <w:rsid w:val="001B41E1"/>
    <w:rsid w:val="001B46C0"/>
    <w:rsid w:val="001C7379"/>
    <w:rsid w:val="001C7EB4"/>
    <w:rsid w:val="001D2949"/>
    <w:rsid w:val="001E1470"/>
    <w:rsid w:val="001E5770"/>
    <w:rsid w:val="001F51B6"/>
    <w:rsid w:val="001F6298"/>
    <w:rsid w:val="001F65B5"/>
    <w:rsid w:val="0022181F"/>
    <w:rsid w:val="00225D70"/>
    <w:rsid w:val="00242B45"/>
    <w:rsid w:val="00242E16"/>
    <w:rsid w:val="00244A55"/>
    <w:rsid w:val="0024591C"/>
    <w:rsid w:val="00255F39"/>
    <w:rsid w:val="0026489F"/>
    <w:rsid w:val="00270272"/>
    <w:rsid w:val="00276F52"/>
    <w:rsid w:val="0028061B"/>
    <w:rsid w:val="00283D69"/>
    <w:rsid w:val="0028713A"/>
    <w:rsid w:val="0029164C"/>
    <w:rsid w:val="002966D2"/>
    <w:rsid w:val="002A1559"/>
    <w:rsid w:val="002B3703"/>
    <w:rsid w:val="002C5388"/>
    <w:rsid w:val="002D24A3"/>
    <w:rsid w:val="002F00FC"/>
    <w:rsid w:val="002F5976"/>
    <w:rsid w:val="00317738"/>
    <w:rsid w:val="00327D32"/>
    <w:rsid w:val="003318A9"/>
    <w:rsid w:val="00336BE4"/>
    <w:rsid w:val="003614C4"/>
    <w:rsid w:val="00371ABA"/>
    <w:rsid w:val="00376543"/>
    <w:rsid w:val="003927E8"/>
    <w:rsid w:val="00395AF5"/>
    <w:rsid w:val="003A61AE"/>
    <w:rsid w:val="003B2C90"/>
    <w:rsid w:val="003C6236"/>
    <w:rsid w:val="003D1C71"/>
    <w:rsid w:val="003D3888"/>
    <w:rsid w:val="0040724A"/>
    <w:rsid w:val="00417E32"/>
    <w:rsid w:val="00434016"/>
    <w:rsid w:val="004344E0"/>
    <w:rsid w:val="00441ADF"/>
    <w:rsid w:val="004612AB"/>
    <w:rsid w:val="004642DD"/>
    <w:rsid w:val="00465A15"/>
    <w:rsid w:val="00472BD4"/>
    <w:rsid w:val="0048213F"/>
    <w:rsid w:val="0049031D"/>
    <w:rsid w:val="004923CF"/>
    <w:rsid w:val="00492E28"/>
    <w:rsid w:val="00493348"/>
    <w:rsid w:val="004D0E69"/>
    <w:rsid w:val="005020CC"/>
    <w:rsid w:val="00512ED6"/>
    <w:rsid w:val="00516FAB"/>
    <w:rsid w:val="00517346"/>
    <w:rsid w:val="005243E9"/>
    <w:rsid w:val="00534C46"/>
    <w:rsid w:val="00535D14"/>
    <w:rsid w:val="005362B8"/>
    <w:rsid w:val="00536698"/>
    <w:rsid w:val="005479FE"/>
    <w:rsid w:val="005673A4"/>
    <w:rsid w:val="00571FAA"/>
    <w:rsid w:val="00576CBA"/>
    <w:rsid w:val="00584CFC"/>
    <w:rsid w:val="005909F5"/>
    <w:rsid w:val="005A002F"/>
    <w:rsid w:val="005A3FB6"/>
    <w:rsid w:val="005B233C"/>
    <w:rsid w:val="005B29BC"/>
    <w:rsid w:val="005D5A03"/>
    <w:rsid w:val="005D631C"/>
    <w:rsid w:val="005F596E"/>
    <w:rsid w:val="00605AF2"/>
    <w:rsid w:val="00612B35"/>
    <w:rsid w:val="00622678"/>
    <w:rsid w:val="0065734A"/>
    <w:rsid w:val="00657D84"/>
    <w:rsid w:val="006604D4"/>
    <w:rsid w:val="006622E0"/>
    <w:rsid w:val="00677F2D"/>
    <w:rsid w:val="00685EAF"/>
    <w:rsid w:val="00686275"/>
    <w:rsid w:val="006924EA"/>
    <w:rsid w:val="006A25A0"/>
    <w:rsid w:val="006A5066"/>
    <w:rsid w:val="006C30D9"/>
    <w:rsid w:val="006C609E"/>
    <w:rsid w:val="006F521B"/>
    <w:rsid w:val="006F7AC3"/>
    <w:rsid w:val="0070432F"/>
    <w:rsid w:val="00710629"/>
    <w:rsid w:val="00712A65"/>
    <w:rsid w:val="00717737"/>
    <w:rsid w:val="007214F6"/>
    <w:rsid w:val="00724330"/>
    <w:rsid w:val="00731DFE"/>
    <w:rsid w:val="007357F9"/>
    <w:rsid w:val="00737A60"/>
    <w:rsid w:val="00743F87"/>
    <w:rsid w:val="00750923"/>
    <w:rsid w:val="00761243"/>
    <w:rsid w:val="00770D30"/>
    <w:rsid w:val="00770EE3"/>
    <w:rsid w:val="00780E65"/>
    <w:rsid w:val="00783FD4"/>
    <w:rsid w:val="007A561F"/>
    <w:rsid w:val="007A75C7"/>
    <w:rsid w:val="007B32BB"/>
    <w:rsid w:val="007C0EA2"/>
    <w:rsid w:val="007D292F"/>
    <w:rsid w:val="007D62FE"/>
    <w:rsid w:val="007D7534"/>
    <w:rsid w:val="007D78DD"/>
    <w:rsid w:val="007F3A65"/>
    <w:rsid w:val="00800665"/>
    <w:rsid w:val="00801EE5"/>
    <w:rsid w:val="0080218B"/>
    <w:rsid w:val="00822B60"/>
    <w:rsid w:val="00827E1F"/>
    <w:rsid w:val="008369BB"/>
    <w:rsid w:val="00850BE3"/>
    <w:rsid w:val="0085193B"/>
    <w:rsid w:val="008548D6"/>
    <w:rsid w:val="00854EE2"/>
    <w:rsid w:val="008611AE"/>
    <w:rsid w:val="00864368"/>
    <w:rsid w:val="008657EB"/>
    <w:rsid w:val="00873205"/>
    <w:rsid w:val="00885779"/>
    <w:rsid w:val="00886CDB"/>
    <w:rsid w:val="00887701"/>
    <w:rsid w:val="008D1D4A"/>
    <w:rsid w:val="00900699"/>
    <w:rsid w:val="00902D89"/>
    <w:rsid w:val="00904871"/>
    <w:rsid w:val="0092778A"/>
    <w:rsid w:val="009326BA"/>
    <w:rsid w:val="00932C01"/>
    <w:rsid w:val="00941C39"/>
    <w:rsid w:val="00944E92"/>
    <w:rsid w:val="009605B0"/>
    <w:rsid w:val="0096128B"/>
    <w:rsid w:val="00962ECB"/>
    <w:rsid w:val="00966555"/>
    <w:rsid w:val="00971BE8"/>
    <w:rsid w:val="00983D76"/>
    <w:rsid w:val="009944C6"/>
    <w:rsid w:val="009953C7"/>
    <w:rsid w:val="009A2A2E"/>
    <w:rsid w:val="009A43F1"/>
    <w:rsid w:val="009A7E29"/>
    <w:rsid w:val="009B00C3"/>
    <w:rsid w:val="009B6872"/>
    <w:rsid w:val="009C2FEA"/>
    <w:rsid w:val="009C49A4"/>
    <w:rsid w:val="009C6B50"/>
    <w:rsid w:val="009D518E"/>
    <w:rsid w:val="009D6CF6"/>
    <w:rsid w:val="009E74C5"/>
    <w:rsid w:val="009F1504"/>
    <w:rsid w:val="00A14528"/>
    <w:rsid w:val="00A15151"/>
    <w:rsid w:val="00A15AE0"/>
    <w:rsid w:val="00A20E4B"/>
    <w:rsid w:val="00A41541"/>
    <w:rsid w:val="00A4400D"/>
    <w:rsid w:val="00A474E1"/>
    <w:rsid w:val="00A6008E"/>
    <w:rsid w:val="00A92200"/>
    <w:rsid w:val="00A942E8"/>
    <w:rsid w:val="00A97B37"/>
    <w:rsid w:val="00AA3429"/>
    <w:rsid w:val="00AA366D"/>
    <w:rsid w:val="00AA5E46"/>
    <w:rsid w:val="00AB3BC3"/>
    <w:rsid w:val="00AC1BD4"/>
    <w:rsid w:val="00AC713E"/>
    <w:rsid w:val="00AE32E7"/>
    <w:rsid w:val="00AE5130"/>
    <w:rsid w:val="00AF4B7D"/>
    <w:rsid w:val="00B01948"/>
    <w:rsid w:val="00B1621B"/>
    <w:rsid w:val="00B23019"/>
    <w:rsid w:val="00B31CBE"/>
    <w:rsid w:val="00B33E09"/>
    <w:rsid w:val="00B42B68"/>
    <w:rsid w:val="00B4570E"/>
    <w:rsid w:val="00B56B28"/>
    <w:rsid w:val="00B56C70"/>
    <w:rsid w:val="00B64FE7"/>
    <w:rsid w:val="00B67088"/>
    <w:rsid w:val="00B7656E"/>
    <w:rsid w:val="00B815B9"/>
    <w:rsid w:val="00B81991"/>
    <w:rsid w:val="00B844CF"/>
    <w:rsid w:val="00B954C3"/>
    <w:rsid w:val="00B95C7B"/>
    <w:rsid w:val="00B95DC1"/>
    <w:rsid w:val="00BA0DD6"/>
    <w:rsid w:val="00BA3A78"/>
    <w:rsid w:val="00BB0348"/>
    <w:rsid w:val="00BB2C92"/>
    <w:rsid w:val="00BC2EDD"/>
    <w:rsid w:val="00BC3B1F"/>
    <w:rsid w:val="00BC7FDC"/>
    <w:rsid w:val="00BD1C47"/>
    <w:rsid w:val="00BD2D61"/>
    <w:rsid w:val="00BD7B45"/>
    <w:rsid w:val="00BE001C"/>
    <w:rsid w:val="00BF250D"/>
    <w:rsid w:val="00BF4530"/>
    <w:rsid w:val="00BF4ECB"/>
    <w:rsid w:val="00BF5826"/>
    <w:rsid w:val="00C01562"/>
    <w:rsid w:val="00C06536"/>
    <w:rsid w:val="00C122CB"/>
    <w:rsid w:val="00C14B85"/>
    <w:rsid w:val="00C179DD"/>
    <w:rsid w:val="00C17C8E"/>
    <w:rsid w:val="00C23E0E"/>
    <w:rsid w:val="00C3173A"/>
    <w:rsid w:val="00C328A2"/>
    <w:rsid w:val="00C34436"/>
    <w:rsid w:val="00C37130"/>
    <w:rsid w:val="00C468D2"/>
    <w:rsid w:val="00C56C79"/>
    <w:rsid w:val="00C60FEC"/>
    <w:rsid w:val="00C678E0"/>
    <w:rsid w:val="00C73093"/>
    <w:rsid w:val="00C74DB0"/>
    <w:rsid w:val="00C8275C"/>
    <w:rsid w:val="00CA5232"/>
    <w:rsid w:val="00CA7882"/>
    <w:rsid w:val="00CC391C"/>
    <w:rsid w:val="00CC5296"/>
    <w:rsid w:val="00CE4889"/>
    <w:rsid w:val="00CF1BBA"/>
    <w:rsid w:val="00CF784A"/>
    <w:rsid w:val="00D00D18"/>
    <w:rsid w:val="00D207A1"/>
    <w:rsid w:val="00D31E81"/>
    <w:rsid w:val="00D328B4"/>
    <w:rsid w:val="00D40B73"/>
    <w:rsid w:val="00D41F3A"/>
    <w:rsid w:val="00D66B89"/>
    <w:rsid w:val="00D71887"/>
    <w:rsid w:val="00D72729"/>
    <w:rsid w:val="00D824F8"/>
    <w:rsid w:val="00D908B1"/>
    <w:rsid w:val="00D97249"/>
    <w:rsid w:val="00DA0F08"/>
    <w:rsid w:val="00DA67E4"/>
    <w:rsid w:val="00DB5ECC"/>
    <w:rsid w:val="00DC6303"/>
    <w:rsid w:val="00DC76AC"/>
    <w:rsid w:val="00DE718E"/>
    <w:rsid w:val="00DF6FA7"/>
    <w:rsid w:val="00E00EF2"/>
    <w:rsid w:val="00E03162"/>
    <w:rsid w:val="00E26550"/>
    <w:rsid w:val="00E26D49"/>
    <w:rsid w:val="00E2789F"/>
    <w:rsid w:val="00E47D31"/>
    <w:rsid w:val="00E64E5B"/>
    <w:rsid w:val="00E803D6"/>
    <w:rsid w:val="00E80594"/>
    <w:rsid w:val="00E823A5"/>
    <w:rsid w:val="00E82B27"/>
    <w:rsid w:val="00E879A2"/>
    <w:rsid w:val="00EA479D"/>
    <w:rsid w:val="00EB3C27"/>
    <w:rsid w:val="00ED15AD"/>
    <w:rsid w:val="00ED2B1B"/>
    <w:rsid w:val="00ED364C"/>
    <w:rsid w:val="00ED4401"/>
    <w:rsid w:val="00EE1C8B"/>
    <w:rsid w:val="00EE7D8A"/>
    <w:rsid w:val="00EF4FF7"/>
    <w:rsid w:val="00EF6FEA"/>
    <w:rsid w:val="00F02184"/>
    <w:rsid w:val="00F050DC"/>
    <w:rsid w:val="00F176D6"/>
    <w:rsid w:val="00F377DD"/>
    <w:rsid w:val="00F52FDA"/>
    <w:rsid w:val="00F53932"/>
    <w:rsid w:val="00F64826"/>
    <w:rsid w:val="00F81C3D"/>
    <w:rsid w:val="00F827B2"/>
    <w:rsid w:val="00F852F5"/>
    <w:rsid w:val="00F92DD7"/>
    <w:rsid w:val="00F950F1"/>
    <w:rsid w:val="00FA136B"/>
    <w:rsid w:val="00FA5290"/>
    <w:rsid w:val="00FA6A26"/>
    <w:rsid w:val="00FB17F8"/>
    <w:rsid w:val="00FD0EE3"/>
    <w:rsid w:val="00FD1CD8"/>
    <w:rsid w:val="00FD4DAA"/>
    <w:rsid w:val="00FD6498"/>
    <w:rsid w:val="00FD7F64"/>
    <w:rsid w:val="00FE5BA0"/>
    <w:rsid w:val="00FE771C"/>
    <w:rsid w:val="00FF55C5"/>
    <w:rsid w:val="00FF7023"/>
    <w:rsid w:val="01338A37"/>
    <w:rsid w:val="0170A250"/>
    <w:rsid w:val="02174C33"/>
    <w:rsid w:val="023E6757"/>
    <w:rsid w:val="0292DD0D"/>
    <w:rsid w:val="03BC3E50"/>
    <w:rsid w:val="0423D07F"/>
    <w:rsid w:val="048BBEB5"/>
    <w:rsid w:val="04CBB315"/>
    <w:rsid w:val="04CFC550"/>
    <w:rsid w:val="050C4D26"/>
    <w:rsid w:val="050F7B14"/>
    <w:rsid w:val="057E1D10"/>
    <w:rsid w:val="059E0CDD"/>
    <w:rsid w:val="05A9D980"/>
    <w:rsid w:val="060FAB88"/>
    <w:rsid w:val="063C81CC"/>
    <w:rsid w:val="06500EBF"/>
    <w:rsid w:val="06ABA175"/>
    <w:rsid w:val="06B076AD"/>
    <w:rsid w:val="07694C8B"/>
    <w:rsid w:val="08263900"/>
    <w:rsid w:val="09D25EAC"/>
    <w:rsid w:val="0A43ED34"/>
    <w:rsid w:val="0A4C24A2"/>
    <w:rsid w:val="0AC16125"/>
    <w:rsid w:val="0B45F47E"/>
    <w:rsid w:val="0BD1C730"/>
    <w:rsid w:val="0BFC5FD4"/>
    <w:rsid w:val="0C96F505"/>
    <w:rsid w:val="0D9F8643"/>
    <w:rsid w:val="0DA9F426"/>
    <w:rsid w:val="0DCAB2C5"/>
    <w:rsid w:val="0DD581B9"/>
    <w:rsid w:val="0E4DA7DF"/>
    <w:rsid w:val="0ED551CB"/>
    <w:rsid w:val="0EE49661"/>
    <w:rsid w:val="0EEFDB66"/>
    <w:rsid w:val="0F695743"/>
    <w:rsid w:val="0FB1CAED"/>
    <w:rsid w:val="0FDD5F68"/>
    <w:rsid w:val="1069F7F1"/>
    <w:rsid w:val="11854262"/>
    <w:rsid w:val="1187958A"/>
    <w:rsid w:val="11911E95"/>
    <w:rsid w:val="11D0DE45"/>
    <w:rsid w:val="129F0D8B"/>
    <w:rsid w:val="12B3D2FD"/>
    <w:rsid w:val="12CB6894"/>
    <w:rsid w:val="132AE6F1"/>
    <w:rsid w:val="1331DC8C"/>
    <w:rsid w:val="1370A620"/>
    <w:rsid w:val="13DC32ED"/>
    <w:rsid w:val="14C6B8EC"/>
    <w:rsid w:val="150DE5AA"/>
    <w:rsid w:val="1578A976"/>
    <w:rsid w:val="15E31AA5"/>
    <w:rsid w:val="15ED6408"/>
    <w:rsid w:val="160A5C03"/>
    <w:rsid w:val="16653339"/>
    <w:rsid w:val="16F647B6"/>
    <w:rsid w:val="1714FBF3"/>
    <w:rsid w:val="17648EAB"/>
    <w:rsid w:val="1788711E"/>
    <w:rsid w:val="17AF7BEB"/>
    <w:rsid w:val="17ED7F4C"/>
    <w:rsid w:val="18851F47"/>
    <w:rsid w:val="18A49F07"/>
    <w:rsid w:val="18CBFA93"/>
    <w:rsid w:val="19722E21"/>
    <w:rsid w:val="198A4CF7"/>
    <w:rsid w:val="1A17C7FC"/>
    <w:rsid w:val="1A494581"/>
    <w:rsid w:val="1A6E0064"/>
    <w:rsid w:val="1A777963"/>
    <w:rsid w:val="1A847821"/>
    <w:rsid w:val="1ADE258C"/>
    <w:rsid w:val="1AF1A2E9"/>
    <w:rsid w:val="1B23C614"/>
    <w:rsid w:val="1B6343D1"/>
    <w:rsid w:val="1B805447"/>
    <w:rsid w:val="1B90130C"/>
    <w:rsid w:val="1BED0368"/>
    <w:rsid w:val="1C4B0864"/>
    <w:rsid w:val="1C8B0DF4"/>
    <w:rsid w:val="1CE81B6E"/>
    <w:rsid w:val="1D178866"/>
    <w:rsid w:val="1D6A84F2"/>
    <w:rsid w:val="1DE9555C"/>
    <w:rsid w:val="1DFC2C97"/>
    <w:rsid w:val="1E0D24A2"/>
    <w:rsid w:val="1E2473B6"/>
    <w:rsid w:val="1E3AFD0F"/>
    <w:rsid w:val="1E411071"/>
    <w:rsid w:val="1E949487"/>
    <w:rsid w:val="1E9638F0"/>
    <w:rsid w:val="1EC253ED"/>
    <w:rsid w:val="1EC29462"/>
    <w:rsid w:val="1EF3631B"/>
    <w:rsid w:val="1F2FCA74"/>
    <w:rsid w:val="1F63D5D7"/>
    <w:rsid w:val="1FCB3092"/>
    <w:rsid w:val="1FDF7878"/>
    <w:rsid w:val="2006B24C"/>
    <w:rsid w:val="2024BEF6"/>
    <w:rsid w:val="205E64C3"/>
    <w:rsid w:val="20743FBF"/>
    <w:rsid w:val="208F337C"/>
    <w:rsid w:val="2136AA73"/>
    <w:rsid w:val="214BBAB4"/>
    <w:rsid w:val="21CE1381"/>
    <w:rsid w:val="21F2E70F"/>
    <w:rsid w:val="22204C4C"/>
    <w:rsid w:val="2238FA5D"/>
    <w:rsid w:val="22B72616"/>
    <w:rsid w:val="22C2FD6B"/>
    <w:rsid w:val="22CFD9D4"/>
    <w:rsid w:val="238EE248"/>
    <w:rsid w:val="23B6F4B5"/>
    <w:rsid w:val="23C183E6"/>
    <w:rsid w:val="23C33467"/>
    <w:rsid w:val="23DEECF0"/>
    <w:rsid w:val="248EE7E4"/>
    <w:rsid w:val="252C77F7"/>
    <w:rsid w:val="25965045"/>
    <w:rsid w:val="25B73522"/>
    <w:rsid w:val="25BA41C3"/>
    <w:rsid w:val="25EA5F75"/>
    <w:rsid w:val="260B8198"/>
    <w:rsid w:val="263D5DEC"/>
    <w:rsid w:val="268A5AC2"/>
    <w:rsid w:val="274F4763"/>
    <w:rsid w:val="27650CD0"/>
    <w:rsid w:val="27D9269F"/>
    <w:rsid w:val="2909FE77"/>
    <w:rsid w:val="29211743"/>
    <w:rsid w:val="292847A1"/>
    <w:rsid w:val="29442C6A"/>
    <w:rsid w:val="294BFEC4"/>
    <w:rsid w:val="298AAB0A"/>
    <w:rsid w:val="29B5DAD7"/>
    <w:rsid w:val="29EF6B59"/>
    <w:rsid w:val="2A36C001"/>
    <w:rsid w:val="2A8E4CCF"/>
    <w:rsid w:val="2B74F5C7"/>
    <w:rsid w:val="2B7A21A5"/>
    <w:rsid w:val="2C08733A"/>
    <w:rsid w:val="2C28BF3B"/>
    <w:rsid w:val="2CE7664F"/>
    <w:rsid w:val="2D145597"/>
    <w:rsid w:val="2DB75495"/>
    <w:rsid w:val="2DC69827"/>
    <w:rsid w:val="2EA44907"/>
    <w:rsid w:val="2F87ADA7"/>
    <w:rsid w:val="2FB0CAFC"/>
    <w:rsid w:val="2FB19277"/>
    <w:rsid w:val="3028FB1D"/>
    <w:rsid w:val="30A48D43"/>
    <w:rsid w:val="30AE67DA"/>
    <w:rsid w:val="30B72211"/>
    <w:rsid w:val="30BD6FF8"/>
    <w:rsid w:val="311DED58"/>
    <w:rsid w:val="315D9E36"/>
    <w:rsid w:val="31CEB94E"/>
    <w:rsid w:val="31D02F55"/>
    <w:rsid w:val="321886A3"/>
    <w:rsid w:val="325E7E76"/>
    <w:rsid w:val="3298579C"/>
    <w:rsid w:val="336BFFB6"/>
    <w:rsid w:val="33917B46"/>
    <w:rsid w:val="33F510BA"/>
    <w:rsid w:val="3433AA3A"/>
    <w:rsid w:val="3460527A"/>
    <w:rsid w:val="3480FCAA"/>
    <w:rsid w:val="34C1F833"/>
    <w:rsid w:val="3550EA53"/>
    <w:rsid w:val="3590E11B"/>
    <w:rsid w:val="360E18AB"/>
    <w:rsid w:val="376D69F3"/>
    <w:rsid w:val="382985F2"/>
    <w:rsid w:val="38F1E506"/>
    <w:rsid w:val="391369F4"/>
    <w:rsid w:val="39445780"/>
    <w:rsid w:val="3967DF11"/>
    <w:rsid w:val="39EF0BA8"/>
    <w:rsid w:val="3A89D831"/>
    <w:rsid w:val="3B53A689"/>
    <w:rsid w:val="3B96D597"/>
    <w:rsid w:val="3C02458D"/>
    <w:rsid w:val="3C120BBF"/>
    <w:rsid w:val="3C4F612E"/>
    <w:rsid w:val="3C8A87B5"/>
    <w:rsid w:val="3CDCDFAC"/>
    <w:rsid w:val="3D940AC0"/>
    <w:rsid w:val="3D9BF300"/>
    <w:rsid w:val="3DFB524B"/>
    <w:rsid w:val="3E6F1E80"/>
    <w:rsid w:val="3F5643CA"/>
    <w:rsid w:val="3F69E805"/>
    <w:rsid w:val="3F711863"/>
    <w:rsid w:val="3FC22877"/>
    <w:rsid w:val="3FEF1368"/>
    <w:rsid w:val="3FF025B2"/>
    <w:rsid w:val="40083BC5"/>
    <w:rsid w:val="409AFDA0"/>
    <w:rsid w:val="40DB8148"/>
    <w:rsid w:val="410BFB8A"/>
    <w:rsid w:val="41449329"/>
    <w:rsid w:val="41AB5CB1"/>
    <w:rsid w:val="4254BAC0"/>
    <w:rsid w:val="428ED620"/>
    <w:rsid w:val="42B133E4"/>
    <w:rsid w:val="42ED60A4"/>
    <w:rsid w:val="42EE1E08"/>
    <w:rsid w:val="437C06D7"/>
    <w:rsid w:val="441AC2AF"/>
    <w:rsid w:val="44B9AE72"/>
    <w:rsid w:val="455C9ACC"/>
    <w:rsid w:val="45CDAFC4"/>
    <w:rsid w:val="45D25DA2"/>
    <w:rsid w:val="45EE1778"/>
    <w:rsid w:val="45F08BEF"/>
    <w:rsid w:val="463169FB"/>
    <w:rsid w:val="46B4AA18"/>
    <w:rsid w:val="47116651"/>
    <w:rsid w:val="47898332"/>
    <w:rsid w:val="47B69991"/>
    <w:rsid w:val="47D826D7"/>
    <w:rsid w:val="47F2D03A"/>
    <w:rsid w:val="4818F7D4"/>
    <w:rsid w:val="48420915"/>
    <w:rsid w:val="48507A79"/>
    <w:rsid w:val="48C12827"/>
    <w:rsid w:val="4995F5AE"/>
    <w:rsid w:val="49A09E10"/>
    <w:rsid w:val="49E4EF8A"/>
    <w:rsid w:val="4A615F2A"/>
    <w:rsid w:val="4A6C3B21"/>
    <w:rsid w:val="4A85873D"/>
    <w:rsid w:val="4AACE92D"/>
    <w:rsid w:val="4ABFE7DF"/>
    <w:rsid w:val="4B1C7C2B"/>
    <w:rsid w:val="4B31851C"/>
    <w:rsid w:val="4B681DA9"/>
    <w:rsid w:val="4C2B7891"/>
    <w:rsid w:val="4CE5485F"/>
    <w:rsid w:val="4D70CC57"/>
    <w:rsid w:val="4D7E58C2"/>
    <w:rsid w:val="4DBA0450"/>
    <w:rsid w:val="4DC7B937"/>
    <w:rsid w:val="4E052162"/>
    <w:rsid w:val="4E8043DF"/>
    <w:rsid w:val="4EC792A0"/>
    <w:rsid w:val="50A0582F"/>
    <w:rsid w:val="50AB3416"/>
    <w:rsid w:val="51685EC5"/>
    <w:rsid w:val="51F3E8E7"/>
    <w:rsid w:val="51F9AD64"/>
    <w:rsid w:val="525DC002"/>
    <w:rsid w:val="52744D16"/>
    <w:rsid w:val="532EE7B1"/>
    <w:rsid w:val="534EE7AC"/>
    <w:rsid w:val="54272A44"/>
    <w:rsid w:val="544E511D"/>
    <w:rsid w:val="551EF71A"/>
    <w:rsid w:val="55FA63E6"/>
    <w:rsid w:val="561ED7CC"/>
    <w:rsid w:val="56749086"/>
    <w:rsid w:val="56B35EB2"/>
    <w:rsid w:val="56F7998E"/>
    <w:rsid w:val="56FC89AD"/>
    <w:rsid w:val="5784D4DC"/>
    <w:rsid w:val="57C04A02"/>
    <w:rsid w:val="5868EEE8"/>
    <w:rsid w:val="588480F7"/>
    <w:rsid w:val="58BC62B1"/>
    <w:rsid w:val="58F7D3F9"/>
    <w:rsid w:val="59492022"/>
    <w:rsid w:val="599E22F8"/>
    <w:rsid w:val="5A791B30"/>
    <w:rsid w:val="5A7A46B5"/>
    <w:rsid w:val="5A99490F"/>
    <w:rsid w:val="5BA4227D"/>
    <w:rsid w:val="5C1B2F5C"/>
    <w:rsid w:val="5C1ECDC2"/>
    <w:rsid w:val="5C3EF593"/>
    <w:rsid w:val="5D4DB2B5"/>
    <w:rsid w:val="5D5DE098"/>
    <w:rsid w:val="5D923EC0"/>
    <w:rsid w:val="5E11966A"/>
    <w:rsid w:val="5E3D4B1A"/>
    <w:rsid w:val="5E418FAB"/>
    <w:rsid w:val="5E5BCBFA"/>
    <w:rsid w:val="5E919A53"/>
    <w:rsid w:val="5E95C88C"/>
    <w:rsid w:val="5EE6AFC4"/>
    <w:rsid w:val="5EE98316"/>
    <w:rsid w:val="5F767E96"/>
    <w:rsid w:val="5FB8ECB7"/>
    <w:rsid w:val="600B1CD7"/>
    <w:rsid w:val="600E1E4F"/>
    <w:rsid w:val="60607551"/>
    <w:rsid w:val="6081D4BC"/>
    <w:rsid w:val="614E03EB"/>
    <w:rsid w:val="61D9A0D0"/>
    <w:rsid w:val="61E544A1"/>
    <w:rsid w:val="62BCFE08"/>
    <w:rsid w:val="632BE31E"/>
    <w:rsid w:val="632CAD67"/>
    <w:rsid w:val="634778F4"/>
    <w:rsid w:val="6353BC64"/>
    <w:rsid w:val="63CCB57D"/>
    <w:rsid w:val="642E2EC7"/>
    <w:rsid w:val="64A8562D"/>
    <w:rsid w:val="64EA2BB8"/>
    <w:rsid w:val="65215947"/>
    <w:rsid w:val="657CD7EA"/>
    <w:rsid w:val="657F95BC"/>
    <w:rsid w:val="66906A71"/>
    <w:rsid w:val="669CAC38"/>
    <w:rsid w:val="66A68583"/>
    <w:rsid w:val="66CF15D2"/>
    <w:rsid w:val="66F1FF08"/>
    <w:rsid w:val="66FF70A1"/>
    <w:rsid w:val="67224B78"/>
    <w:rsid w:val="67406483"/>
    <w:rsid w:val="674F66FE"/>
    <w:rsid w:val="677CE905"/>
    <w:rsid w:val="67DA9817"/>
    <w:rsid w:val="67E8C935"/>
    <w:rsid w:val="6822EDAA"/>
    <w:rsid w:val="688CC1B4"/>
    <w:rsid w:val="68B2E3DE"/>
    <w:rsid w:val="69C8B45A"/>
    <w:rsid w:val="69F4CA6A"/>
    <w:rsid w:val="6A87A427"/>
    <w:rsid w:val="6A93363E"/>
    <w:rsid w:val="6AA4C55E"/>
    <w:rsid w:val="6B143CAA"/>
    <w:rsid w:val="6B37B211"/>
    <w:rsid w:val="6B9BCCA8"/>
    <w:rsid w:val="6BA0420B"/>
    <w:rsid w:val="6BA7EC59"/>
    <w:rsid w:val="6BE1DDFA"/>
    <w:rsid w:val="6C89DAF2"/>
    <w:rsid w:val="6CAECF35"/>
    <w:rsid w:val="6CBCD0EF"/>
    <w:rsid w:val="6D967DAA"/>
    <w:rsid w:val="6ECAEEA9"/>
    <w:rsid w:val="6EE5C6C8"/>
    <w:rsid w:val="6F4B7668"/>
    <w:rsid w:val="6F5DDD91"/>
    <w:rsid w:val="6F88B9A0"/>
    <w:rsid w:val="6FCD9F7B"/>
    <w:rsid w:val="6FECDF03"/>
    <w:rsid w:val="7037F5DE"/>
    <w:rsid w:val="70438E7E"/>
    <w:rsid w:val="70ED9788"/>
    <w:rsid w:val="710AC693"/>
    <w:rsid w:val="7123CFEF"/>
    <w:rsid w:val="7124958D"/>
    <w:rsid w:val="7132B025"/>
    <w:rsid w:val="7197A01D"/>
    <w:rsid w:val="722C33CD"/>
    <w:rsid w:val="72308761"/>
    <w:rsid w:val="728AB6E1"/>
    <w:rsid w:val="72AFD743"/>
    <w:rsid w:val="73062C6F"/>
    <w:rsid w:val="7379AE3A"/>
    <w:rsid w:val="73C17CAA"/>
    <w:rsid w:val="74019673"/>
    <w:rsid w:val="743DB124"/>
    <w:rsid w:val="74445291"/>
    <w:rsid w:val="747DE766"/>
    <w:rsid w:val="75021988"/>
    <w:rsid w:val="756F4C20"/>
    <w:rsid w:val="7594B15F"/>
    <w:rsid w:val="75E560AB"/>
    <w:rsid w:val="75E77805"/>
    <w:rsid w:val="760F5038"/>
    <w:rsid w:val="76383050"/>
    <w:rsid w:val="767DE30A"/>
    <w:rsid w:val="76BB3555"/>
    <w:rsid w:val="76E0E999"/>
    <w:rsid w:val="76E2B6E8"/>
    <w:rsid w:val="78068341"/>
    <w:rsid w:val="78525B11"/>
    <w:rsid w:val="78541FD7"/>
    <w:rsid w:val="7921CBE3"/>
    <w:rsid w:val="79563C47"/>
    <w:rsid w:val="795B51C6"/>
    <w:rsid w:val="796A3A94"/>
    <w:rsid w:val="79988772"/>
    <w:rsid w:val="79D39190"/>
    <w:rsid w:val="79D935ED"/>
    <w:rsid w:val="79EA52A0"/>
    <w:rsid w:val="79F5E2A2"/>
    <w:rsid w:val="7A639405"/>
    <w:rsid w:val="7AACF2A8"/>
    <w:rsid w:val="7ABB3EE6"/>
    <w:rsid w:val="7AF1C604"/>
    <w:rsid w:val="7B016443"/>
    <w:rsid w:val="7B550016"/>
    <w:rsid w:val="7C16E43A"/>
    <w:rsid w:val="7C4198CE"/>
    <w:rsid w:val="7CBB99F1"/>
    <w:rsid w:val="7CFBE900"/>
    <w:rsid w:val="7D4A7C7C"/>
    <w:rsid w:val="7D6DC70B"/>
    <w:rsid w:val="7E0A716B"/>
    <w:rsid w:val="7E206414"/>
    <w:rsid w:val="7EBD0C94"/>
    <w:rsid w:val="7EBE31E1"/>
    <w:rsid w:val="7EE318F4"/>
    <w:rsid w:val="7FA06A03"/>
    <w:rsid w:val="7FA854F9"/>
    <w:rsid w:val="7FD0D0F8"/>
    <w:rsid w:val="7FE9785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5DD401"/>
  <w15:docId w15:val="{CA7C2A3D-FEB4-4459-B4D3-3E817E22C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3205"/>
    <w:rPr>
      <w:lang w:val="es-ES_tradnl"/>
    </w:rPr>
  </w:style>
  <w:style w:type="paragraph" w:styleId="Ttulo1">
    <w:name w:val="heading 1"/>
    <w:basedOn w:val="Normal"/>
    <w:next w:val="Normal"/>
    <w:qFormat/>
    <w:rsid w:val="00276F52"/>
    <w:pPr>
      <w:keepNext/>
      <w:spacing w:line="480" w:lineRule="auto"/>
      <w:jc w:val="center"/>
      <w:outlineLvl w:val="0"/>
    </w:pPr>
    <w:rPr>
      <w:rFonts w:ascii="Arial" w:hAnsi="Arial"/>
      <w:b/>
      <w:sz w:val="24"/>
    </w:rPr>
  </w:style>
  <w:style w:type="paragraph" w:styleId="Ttulo2">
    <w:name w:val="heading 2"/>
    <w:aliases w:val="Edgar 2,Título 2 -BCN"/>
    <w:basedOn w:val="Normal"/>
    <w:next w:val="Normal"/>
    <w:qFormat/>
    <w:rsid w:val="00276F52"/>
    <w:pPr>
      <w:keepNext/>
      <w:outlineLvl w:val="1"/>
    </w:pPr>
    <w:rPr>
      <w:rFonts w:ascii="Arial" w:hAnsi="Arial"/>
      <w:b/>
      <w:bCs/>
      <w:sz w:val="24"/>
    </w:rPr>
  </w:style>
  <w:style w:type="paragraph" w:styleId="Ttulo3">
    <w:name w:val="heading 3"/>
    <w:basedOn w:val="Normal"/>
    <w:next w:val="Normal"/>
    <w:qFormat/>
    <w:rsid w:val="00276F52"/>
    <w:pPr>
      <w:keepNext/>
      <w:jc w:val="both"/>
      <w:outlineLvl w:val="2"/>
    </w:pPr>
    <w:rPr>
      <w:rFonts w:ascii="Arial" w:hAnsi="Arial"/>
      <w:sz w:val="24"/>
    </w:rPr>
  </w:style>
  <w:style w:type="paragraph" w:styleId="Ttulo4">
    <w:name w:val="heading 4"/>
    <w:basedOn w:val="Normal"/>
    <w:next w:val="Normal"/>
    <w:qFormat/>
    <w:rsid w:val="00276F52"/>
    <w:pPr>
      <w:keepNext/>
      <w:jc w:val="both"/>
      <w:outlineLvl w:val="3"/>
    </w:pPr>
    <w:rPr>
      <w:rFonts w:ascii="Arial" w:hAnsi="Arial"/>
      <w:b/>
      <w:sz w:val="24"/>
    </w:rPr>
  </w:style>
  <w:style w:type="paragraph" w:styleId="Ttulo5">
    <w:name w:val="heading 5"/>
    <w:basedOn w:val="Normal"/>
    <w:next w:val="Normal"/>
    <w:qFormat/>
    <w:rsid w:val="00276F52"/>
    <w:pPr>
      <w:keepNext/>
      <w:jc w:val="both"/>
      <w:outlineLvl w:val="4"/>
    </w:pPr>
    <w:rPr>
      <w:b/>
      <w:sz w:val="12"/>
    </w:rPr>
  </w:style>
  <w:style w:type="paragraph" w:styleId="Ttulo6">
    <w:name w:val="heading 6"/>
    <w:basedOn w:val="Normal"/>
    <w:next w:val="Normal"/>
    <w:qFormat/>
    <w:rsid w:val="00276F52"/>
    <w:pPr>
      <w:keepNext/>
      <w:outlineLvl w:val="5"/>
    </w:pPr>
    <w:rPr>
      <w:rFonts w:ascii="Tahoma" w:hAnsi="Tahoma"/>
      <w:sz w:val="24"/>
    </w:rPr>
  </w:style>
  <w:style w:type="paragraph" w:styleId="Ttulo7">
    <w:name w:val="heading 7"/>
    <w:basedOn w:val="Normal"/>
    <w:next w:val="Normal"/>
    <w:qFormat/>
    <w:rsid w:val="00276F52"/>
    <w:pPr>
      <w:keepNext/>
      <w:outlineLvl w:val="6"/>
    </w:pPr>
    <w:rPr>
      <w:rFonts w:ascii="Arial" w:hAnsi="Arial"/>
      <w:b/>
      <w:sz w:val="16"/>
      <w:lang w:val="es-ES"/>
    </w:rPr>
  </w:style>
  <w:style w:type="paragraph" w:styleId="Ttulo8">
    <w:name w:val="heading 8"/>
    <w:basedOn w:val="Normal"/>
    <w:next w:val="Normal"/>
    <w:qFormat/>
    <w:rsid w:val="00276F52"/>
    <w:pPr>
      <w:keepNext/>
      <w:outlineLvl w:val="7"/>
    </w:pPr>
    <w:rPr>
      <w:rFonts w:ascii="Arial" w:hAnsi="Arial" w:cs="Arial"/>
      <w:b/>
      <w:bCs/>
      <w:sz w:val="12"/>
      <w:lang w:val="es-MX"/>
    </w:rPr>
  </w:style>
  <w:style w:type="paragraph" w:styleId="Ttulo9">
    <w:name w:val="heading 9"/>
    <w:basedOn w:val="Normal"/>
    <w:next w:val="Normal"/>
    <w:qFormat/>
    <w:rsid w:val="00276F52"/>
    <w:pPr>
      <w:keepNext/>
      <w:outlineLvl w:val="8"/>
    </w:pPr>
    <w:rPr>
      <w:rFonts w:ascii="Arial" w:hAnsi="Arial"/>
      <w:b/>
      <w:sz w:val="1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uiPriority w:val="99"/>
    <w:rsid w:val="00276F52"/>
    <w:pPr>
      <w:tabs>
        <w:tab w:val="center" w:pos="4252"/>
        <w:tab w:val="right" w:pos="8504"/>
      </w:tabs>
    </w:pPr>
  </w:style>
  <w:style w:type="paragraph" w:styleId="Piedepgina">
    <w:name w:val="footer"/>
    <w:basedOn w:val="Normal"/>
    <w:semiHidden/>
    <w:rsid w:val="00276F52"/>
    <w:pPr>
      <w:tabs>
        <w:tab w:val="center" w:pos="4252"/>
        <w:tab w:val="right" w:pos="8504"/>
      </w:tabs>
    </w:pPr>
  </w:style>
  <w:style w:type="paragraph" w:styleId="Mapadeldocumento">
    <w:name w:val="Document Map"/>
    <w:basedOn w:val="Normal"/>
    <w:semiHidden/>
    <w:rsid w:val="00276F52"/>
    <w:pPr>
      <w:shd w:val="clear" w:color="auto" w:fill="000080"/>
    </w:pPr>
    <w:rPr>
      <w:rFonts w:ascii="Tahoma" w:hAnsi="Tahoma"/>
    </w:rPr>
  </w:style>
  <w:style w:type="paragraph" w:styleId="Textodeglobo">
    <w:name w:val="Balloon Text"/>
    <w:basedOn w:val="Normal"/>
    <w:semiHidden/>
    <w:rsid w:val="00276F52"/>
    <w:rPr>
      <w:rFonts w:ascii="Tahoma" w:hAnsi="Tahoma" w:cs="Futura Bk BT"/>
      <w:sz w:val="16"/>
      <w:szCs w:val="16"/>
    </w:rPr>
  </w:style>
  <w:style w:type="character" w:styleId="Hipervnculo">
    <w:name w:val="Hyperlink"/>
    <w:semiHidden/>
    <w:rsid w:val="00276F52"/>
    <w:rPr>
      <w:color w:val="0000FF"/>
      <w:u w:val="single"/>
    </w:rPr>
  </w:style>
  <w:style w:type="paragraph" w:styleId="Sangradetextonormal">
    <w:name w:val="Body Text Indent"/>
    <w:basedOn w:val="Normal"/>
    <w:semiHidden/>
    <w:rsid w:val="00276F52"/>
    <w:pPr>
      <w:ind w:left="2835" w:hanging="2835"/>
    </w:pPr>
    <w:rPr>
      <w:rFonts w:ascii="Arial" w:hAnsi="Arial"/>
      <w:sz w:val="24"/>
      <w:lang w:val="es-MX"/>
    </w:rPr>
  </w:style>
  <w:style w:type="paragraph" w:styleId="Textoindependiente2">
    <w:name w:val="Body Text 2"/>
    <w:basedOn w:val="Normal"/>
    <w:semiHidden/>
    <w:rsid w:val="00276F52"/>
    <w:pPr>
      <w:jc w:val="both"/>
    </w:pPr>
    <w:rPr>
      <w:rFonts w:ascii="Arial" w:hAnsi="Arial"/>
      <w:sz w:val="24"/>
      <w:lang w:val="es-ES"/>
    </w:rPr>
  </w:style>
  <w:style w:type="paragraph" w:styleId="Textoindependiente">
    <w:name w:val="Body Text"/>
    <w:basedOn w:val="Normal"/>
    <w:semiHidden/>
    <w:rsid w:val="00276F52"/>
    <w:pPr>
      <w:tabs>
        <w:tab w:val="left" w:pos="5460"/>
      </w:tabs>
      <w:jc w:val="both"/>
    </w:pPr>
    <w:rPr>
      <w:rFonts w:ascii="Arial" w:hAnsi="Arial" w:cs="Arial"/>
      <w:sz w:val="22"/>
      <w:lang w:val="es-MX"/>
    </w:rPr>
  </w:style>
  <w:style w:type="paragraph" w:styleId="Textonotapie">
    <w:name w:val="footnote text"/>
    <w:basedOn w:val="Normal"/>
    <w:semiHidden/>
    <w:rsid w:val="00276F52"/>
  </w:style>
  <w:style w:type="character" w:styleId="Refdenotaalpie">
    <w:name w:val="footnote reference"/>
    <w:semiHidden/>
    <w:rsid w:val="00276F52"/>
    <w:rPr>
      <w:vertAlign w:val="superscript"/>
    </w:rPr>
  </w:style>
  <w:style w:type="paragraph" w:styleId="NormalWeb">
    <w:name w:val="Normal (Web)"/>
    <w:basedOn w:val="Normal"/>
    <w:uiPriority w:val="99"/>
    <w:semiHidden/>
    <w:rsid w:val="00276F52"/>
    <w:pPr>
      <w:spacing w:before="100" w:beforeAutospacing="1" w:after="100" w:afterAutospacing="1"/>
    </w:pPr>
    <w:rPr>
      <w:rFonts w:ascii="Arial Unicode MS" w:eastAsia="Arial Unicode MS" w:hAnsi="Arial Unicode MS" w:cs="Tahoma"/>
      <w:sz w:val="24"/>
      <w:szCs w:val="24"/>
      <w:lang w:val="es-ES"/>
    </w:rPr>
  </w:style>
  <w:style w:type="paragraph" w:styleId="Textoindependiente3">
    <w:name w:val="Body Text 3"/>
    <w:basedOn w:val="Normal"/>
    <w:semiHidden/>
    <w:rsid w:val="00276F52"/>
    <w:pPr>
      <w:jc w:val="both"/>
    </w:pPr>
    <w:rPr>
      <w:rFonts w:ascii="Arial" w:hAnsi="Arial" w:cs="Arial"/>
      <w:sz w:val="24"/>
      <w:szCs w:val="24"/>
      <w:lang w:val="es-CO"/>
    </w:rPr>
  </w:style>
  <w:style w:type="character" w:styleId="Hipervnculovisitado">
    <w:name w:val="FollowedHyperlink"/>
    <w:semiHidden/>
    <w:rsid w:val="00276F52"/>
    <w:rPr>
      <w:color w:val="800080"/>
      <w:u w:val="single"/>
    </w:rPr>
  </w:style>
  <w:style w:type="paragraph" w:customStyle="1" w:styleId="Textoindependiente21">
    <w:name w:val="Texto independiente 21"/>
    <w:basedOn w:val="Normal"/>
    <w:rsid w:val="00276F52"/>
    <w:rPr>
      <w:rFonts w:ascii="Arial" w:hAnsi="Arial"/>
      <w:b/>
      <w:color w:val="000000"/>
      <w:sz w:val="16"/>
      <w:lang w:val="es-ES"/>
    </w:rPr>
  </w:style>
  <w:style w:type="paragraph" w:customStyle="1" w:styleId="MARITZA3">
    <w:name w:val="MARITZA3"/>
    <w:rsid w:val="00276F52"/>
    <w:pPr>
      <w:tabs>
        <w:tab w:val="left" w:pos="-720"/>
        <w:tab w:val="left" w:pos="0"/>
      </w:tabs>
      <w:jc w:val="both"/>
    </w:pPr>
    <w:rPr>
      <w:sz w:val="24"/>
      <w:lang w:val="en-US"/>
    </w:rPr>
  </w:style>
  <w:style w:type="character" w:styleId="Refdecomentario">
    <w:name w:val="annotation reference"/>
    <w:semiHidden/>
    <w:rsid w:val="00276F52"/>
    <w:rPr>
      <w:sz w:val="16"/>
      <w:szCs w:val="16"/>
    </w:rPr>
  </w:style>
  <w:style w:type="paragraph" w:styleId="Textocomentario">
    <w:name w:val="annotation text"/>
    <w:basedOn w:val="Normal"/>
    <w:semiHidden/>
    <w:rsid w:val="00276F52"/>
    <w:rPr>
      <w:lang w:val="es-ES"/>
    </w:rPr>
  </w:style>
  <w:style w:type="paragraph" w:styleId="Textodebloque">
    <w:name w:val="Block Text"/>
    <w:basedOn w:val="Normal"/>
    <w:semiHidden/>
    <w:rsid w:val="00276F52"/>
    <w:pPr>
      <w:ind w:left="284" w:right="335"/>
      <w:jc w:val="both"/>
    </w:pPr>
    <w:rPr>
      <w:rFonts w:ascii="Arial" w:hAnsi="Arial" w:cs="Arial"/>
      <w:sz w:val="22"/>
    </w:rPr>
  </w:style>
  <w:style w:type="paragraph" w:customStyle="1" w:styleId="Direccininterior">
    <w:name w:val="Dirección interior"/>
    <w:basedOn w:val="Normal"/>
    <w:rsid w:val="00276F52"/>
    <w:pPr>
      <w:spacing w:line="220" w:lineRule="atLeast"/>
      <w:jc w:val="both"/>
    </w:pPr>
    <w:rPr>
      <w:rFonts w:ascii="Arial" w:eastAsia="Batang" w:hAnsi="Arial"/>
      <w:spacing w:val="-5"/>
      <w:lang w:val="es-ES" w:eastAsia="en-US"/>
    </w:rPr>
  </w:style>
  <w:style w:type="paragraph" w:styleId="Ttulo">
    <w:name w:val="Title"/>
    <w:basedOn w:val="Normal"/>
    <w:qFormat/>
    <w:rsid w:val="00276F52"/>
    <w:pPr>
      <w:suppressAutoHyphens/>
      <w:jc w:val="center"/>
    </w:pPr>
    <w:rPr>
      <w:rFonts w:ascii="Arial" w:hAnsi="Arial" w:cs="Arial"/>
      <w:b/>
      <w:sz w:val="22"/>
      <w:lang w:val="es-MX"/>
    </w:rPr>
  </w:style>
  <w:style w:type="paragraph" w:styleId="Sangra2detindependiente">
    <w:name w:val="Body Text Indent 2"/>
    <w:basedOn w:val="Normal"/>
    <w:semiHidden/>
    <w:rsid w:val="00276F52"/>
    <w:pPr>
      <w:ind w:left="6379" w:hanging="6379"/>
    </w:pPr>
    <w:rPr>
      <w:rFonts w:ascii="Arial" w:hAnsi="Arial" w:cs="Arial"/>
      <w:bCs/>
      <w:sz w:val="24"/>
      <w:lang w:val="es-MX"/>
    </w:rPr>
  </w:style>
  <w:style w:type="paragraph" w:customStyle="1" w:styleId="xl38">
    <w:name w:val="xl38"/>
    <w:basedOn w:val="Normal"/>
    <w:rsid w:val="00276F52"/>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 w:val="24"/>
      <w:szCs w:val="24"/>
      <w:lang w:val="es-ES"/>
    </w:rPr>
  </w:style>
  <w:style w:type="character" w:customStyle="1" w:styleId="EncabezadoCar">
    <w:name w:val="Encabezado Car"/>
    <w:aliases w:val="encabezado Car"/>
    <w:link w:val="Encabezado"/>
    <w:uiPriority w:val="99"/>
    <w:rsid w:val="00046257"/>
    <w:rPr>
      <w:lang w:val="es-ES_tradnl" w:eastAsia="es-ES"/>
    </w:rPr>
  </w:style>
  <w:style w:type="table" w:styleId="Tablaconcuadrcula">
    <w:name w:val="Table Grid"/>
    <w:basedOn w:val="Tablanormal"/>
    <w:uiPriority w:val="59"/>
    <w:rsid w:val="0037654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800665"/>
    <w:pPr>
      <w:spacing w:after="160" w:line="259" w:lineRule="auto"/>
      <w:ind w:left="720"/>
      <w:contextualSpacing/>
    </w:pPr>
    <w:rPr>
      <w:rFonts w:asciiTheme="minorHAnsi" w:eastAsiaTheme="minorHAnsi" w:hAnsiTheme="minorHAnsi" w:cstheme="minorBidi"/>
      <w:sz w:val="22"/>
      <w:szCs w:val="22"/>
      <w:lang w:val="es-CO" w:eastAsia="en-US"/>
    </w:rPr>
  </w:style>
  <w:style w:type="character" w:styleId="Mencinsinresolver">
    <w:name w:val="Unresolved Mention"/>
    <w:basedOn w:val="Fuentedeprrafopredeter"/>
    <w:uiPriority w:val="99"/>
    <w:semiHidden/>
    <w:unhideWhenUsed/>
    <w:rsid w:val="00022C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960013">
      <w:bodyDiv w:val="1"/>
      <w:marLeft w:val="0"/>
      <w:marRight w:val="0"/>
      <w:marTop w:val="0"/>
      <w:marBottom w:val="0"/>
      <w:divBdr>
        <w:top w:val="none" w:sz="0" w:space="0" w:color="auto"/>
        <w:left w:val="none" w:sz="0" w:space="0" w:color="auto"/>
        <w:bottom w:val="none" w:sz="0" w:space="0" w:color="auto"/>
        <w:right w:val="none" w:sz="0" w:space="0" w:color="auto"/>
      </w:divBdr>
    </w:div>
    <w:div w:id="1511529175">
      <w:bodyDiv w:val="1"/>
      <w:marLeft w:val="0"/>
      <w:marRight w:val="0"/>
      <w:marTop w:val="0"/>
      <w:marBottom w:val="0"/>
      <w:divBdr>
        <w:top w:val="none" w:sz="0" w:space="0" w:color="auto"/>
        <w:left w:val="none" w:sz="0" w:space="0" w:color="auto"/>
        <w:bottom w:val="none" w:sz="0" w:space="0" w:color="auto"/>
        <w:right w:val="none" w:sz="0" w:space="0" w:color="auto"/>
      </w:divBdr>
      <w:divsChild>
        <w:div w:id="5890040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mapa-inversiones.gobiernoabiertobogota.gov.co/Home" TargetMode="External"/><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s://transparenciacolombia.org.co/indice-de-transparencia-bogota-2024-2025/"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habitatbogota.gov.co"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M:\WTSRV\Profiles\dlpinilla\Desktop\MEMO.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CC6DC121DF146499D4909E14277B109" ma:contentTypeVersion="18" ma:contentTypeDescription="Crear nuevo documento." ma:contentTypeScope="" ma:versionID="1cb0b18d158aa119e30c50a7dfab3d00">
  <xsd:schema xmlns:xsd="http://www.w3.org/2001/XMLSchema" xmlns:xs="http://www.w3.org/2001/XMLSchema" xmlns:p="http://schemas.microsoft.com/office/2006/metadata/properties" xmlns:ns2="a382fe13-579f-4b45-b949-c8c4a48f7d0b" xmlns:ns3="619591d7-2190-48a9-95d0-68d119a36a78" targetNamespace="http://schemas.microsoft.com/office/2006/metadata/properties" ma:root="true" ma:fieldsID="c748e17ec390bc678c0087a115e8afe5" ns2:_="" ns3:_="">
    <xsd:import namespace="a382fe13-579f-4b45-b949-c8c4a48f7d0b"/>
    <xsd:import namespace="619591d7-2190-48a9-95d0-68d119a36a7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DateTaken" minOccurs="0"/>
                <xsd:element ref="ns3:MediaServiceLocatio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3:MediaServiceObjectDetectorVersions" minOccurs="0"/>
                <xsd:element ref="ns3:A_x00d1_O" minOccurs="0"/>
                <xsd:element ref="ns3:Estrategia" minOccurs="0"/>
                <xsd:element ref="ns3:TIPODEDOCUMENT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82fe13-579f-4b45-b949-c8c4a48f7d0b"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7d0dc331-b0b6-4157-974c-2b356800e479}" ma:internalName="TaxCatchAll" ma:showField="CatchAllData" ma:web="a382fe13-579f-4b45-b949-c8c4a48f7d0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9591d7-2190-48a9-95d0-68d119a36a7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Location" ma:index="14" nillable="true" ma:displayName="Location" ma:indexed="true"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9a4e7c8d-c71a-4b82-8d30-07c91351688e"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A_x00d1_O" ma:index="23" nillable="true" ma:displayName="AÑO " ma:format="Dropdown" ma:internalName="A_x00d1_O">
      <xsd:simpleType>
        <xsd:restriction base="dms:Choice">
          <xsd:enumeration value="2020"/>
          <xsd:enumeration value="2021"/>
          <xsd:enumeration value="2022"/>
          <xsd:enumeration value="2023"/>
          <xsd:enumeration value="2024"/>
        </xsd:restriction>
      </xsd:simpleType>
    </xsd:element>
    <xsd:element name="Estrategia" ma:index="24" nillable="true" ma:displayName="ESTRATEGIAS " ma:format="Dropdown" ma:internalName="Estrategia">
      <xsd:simpleType>
        <xsd:restriction base="dms:Choice">
          <xsd:enumeration value="Componente Sectorial"/>
          <xsd:enumeration value="Componente Embellecimiento con Color"/>
          <xsd:enumeration value="Componente Transversal"/>
          <xsd:enumeration value="Componente Articulación"/>
          <xsd:enumeration value="Componente Calles Magicas"/>
          <xsd:enumeration value="Otros"/>
          <xsd:enumeration value="Abordaje Territorial"/>
          <xsd:enumeration value="Componente Innovación social"/>
        </xsd:restriction>
      </xsd:simpleType>
    </xsd:element>
    <xsd:element name="TIPODEDOCUMENTO" ma:index="25" nillable="true" ma:displayName="TIPO DE DOCUMENTO" ma:description="Ficha Componente " ma:format="Dropdown" ma:internalName="TIPODEDOCUMENTO">
      <xsd:simpleType>
        <xsd:restriction base="dms:Choice">
          <xsd:enumeration value="Hoja de vida"/>
          <xsd:enumeration value="Informe"/>
          <xsd:enumeration value="Acta de reunión"/>
          <xsd:enumeration value="Ayuda memoria"/>
          <xsd:enumeration value="Proyecto de Inversión"/>
          <xsd:enumeration value="Ficha local"/>
          <xsd:enumeration value="otro"/>
          <xsd:enumeration value="Documento guía"/>
          <xsd:enumeration value="Ficha Componen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A_x00d1_O xmlns="619591d7-2190-48a9-95d0-68d119a36a78" xsi:nil="true"/>
    <TaxCatchAll xmlns="a382fe13-579f-4b45-b949-c8c4a48f7d0b" xsi:nil="true"/>
    <TIPODEDOCUMENTO xmlns="619591d7-2190-48a9-95d0-68d119a36a78" xsi:nil="true"/>
    <Estrategia xmlns="619591d7-2190-48a9-95d0-68d119a36a78" xsi:nil="true"/>
    <lcf76f155ced4ddcb4097134ff3c332f xmlns="619591d7-2190-48a9-95d0-68d119a36a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84E3F25-146C-4194-A913-231F19FC71E4}">
  <ds:schemaRefs>
    <ds:schemaRef ds:uri="http://schemas.microsoft.com/sharepoint/v3/contenttype/forms"/>
  </ds:schemaRefs>
</ds:datastoreItem>
</file>

<file path=customXml/itemProps2.xml><?xml version="1.0" encoding="utf-8"?>
<ds:datastoreItem xmlns:ds="http://schemas.openxmlformats.org/officeDocument/2006/customXml" ds:itemID="{0CAD38F3-07A9-4C7F-B8B4-BA3E0DB90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82fe13-579f-4b45-b949-c8c4a48f7d0b"/>
    <ds:schemaRef ds:uri="619591d7-2190-48a9-95d0-68d119a36a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58BE63-5884-483B-9DB7-D93C69A7C43A}">
  <ds:schemaRefs>
    <ds:schemaRef ds:uri="http://schemas.microsoft.com/office/2006/metadata/properties"/>
    <ds:schemaRef ds:uri="http://schemas.microsoft.com/office/infopath/2007/PartnerControls"/>
    <ds:schemaRef ds:uri="619591d7-2190-48a9-95d0-68d119a36a78"/>
    <ds:schemaRef ds:uri="a382fe13-579f-4b45-b949-c8c4a48f7d0b"/>
  </ds:schemaRefs>
</ds:datastoreItem>
</file>

<file path=docProps/app.xml><?xml version="1.0" encoding="utf-8"?>
<Properties xmlns="http://schemas.openxmlformats.org/officeDocument/2006/extended-properties" xmlns:vt="http://schemas.openxmlformats.org/officeDocument/2006/docPropsVTypes">
  <Template>MEMO.DOT</Template>
  <TotalTime>2</TotalTime>
  <Pages>8</Pages>
  <Words>1458</Words>
  <Characters>8025</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Memorando</vt:lpstr>
    </vt:vector>
  </TitlesOfParts>
  <Company>LG  Electronics Inc.</Company>
  <LinksUpToDate>false</LinksUpToDate>
  <CharactersWithSpaces>9465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Secretaria General</dc:creator>
  <cp:keywords/>
  <dc:description/>
  <cp:lastModifiedBy>Claudia Reyes</cp:lastModifiedBy>
  <cp:revision>2</cp:revision>
  <cp:lastPrinted>2013-08-16T21:06:00Z</cp:lastPrinted>
  <dcterms:created xsi:type="dcterms:W3CDTF">2025-12-18T02:58:00Z</dcterms:created>
  <dcterms:modified xsi:type="dcterms:W3CDTF">2025-12-18T02:58:00Z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0x0101000CC6DC121DF146499D4909E14277B109</vt:lpwstr>
  </property>
  <property fmtid="{D5CDD505-2E9C-101B-9397-08002B2CF9AE}" pid="3" name="MediaServiceImageTags">
    <vt:lpwstr/>
  </property>
</Properties>
</file>